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9D51C" w14:textId="77777777" w:rsidR="008A710E" w:rsidRPr="004D5356" w:rsidRDefault="008A710E" w:rsidP="008A710E">
      <w:pPr>
        <w:ind w:left="567" w:hanging="567"/>
        <w:jc w:val="center"/>
        <w:rPr>
          <w:rFonts w:ascii="Times New Roman" w:hAnsi="Times New Roman" w:cs="Times New Roman"/>
          <w:b/>
          <w:i/>
          <w:sz w:val="32"/>
          <w:szCs w:val="32"/>
        </w:rPr>
      </w:pPr>
      <w:r w:rsidRPr="004D5356">
        <w:rPr>
          <w:rFonts w:ascii="Times New Roman" w:hAnsi="Times New Roman" w:cs="Times New Roman"/>
          <w:b/>
          <w:i/>
          <w:sz w:val="32"/>
          <w:szCs w:val="32"/>
        </w:rPr>
        <w:t>LET THE CITIZEN KNOW, 2</w:t>
      </w:r>
      <w:r w:rsidRPr="004D5356">
        <w:rPr>
          <w:rFonts w:ascii="Times New Roman" w:hAnsi="Times New Roman" w:cs="Times New Roman"/>
          <w:b/>
          <w:i/>
          <w:sz w:val="32"/>
          <w:szCs w:val="32"/>
          <w:vertAlign w:val="superscript"/>
        </w:rPr>
        <w:t>ND</w:t>
      </w:r>
      <w:r w:rsidRPr="004D5356">
        <w:rPr>
          <w:rFonts w:ascii="Times New Roman" w:hAnsi="Times New Roman" w:cs="Times New Roman"/>
          <w:b/>
          <w:i/>
          <w:sz w:val="32"/>
          <w:szCs w:val="32"/>
        </w:rPr>
        <w:t xml:space="preserve"> SEPTEMBER, 2024</w:t>
      </w:r>
    </w:p>
    <w:p w14:paraId="4941716E" w14:textId="77777777" w:rsidR="008A710E" w:rsidRDefault="008A710E" w:rsidP="008A710E">
      <w:pPr>
        <w:ind w:left="567" w:hanging="567"/>
        <w:jc w:val="both"/>
        <w:rPr>
          <w:rFonts w:ascii="Times New Roman" w:hAnsi="Times New Roman" w:cs="Times New Roman"/>
          <w:b/>
          <w:sz w:val="32"/>
          <w:szCs w:val="32"/>
        </w:rPr>
      </w:pPr>
    </w:p>
    <w:p w14:paraId="6EA97621" w14:textId="77777777" w:rsidR="008A710E" w:rsidRPr="00AF6578" w:rsidRDefault="008A710E" w:rsidP="008A710E">
      <w:pPr>
        <w:ind w:left="567" w:hanging="567"/>
        <w:jc w:val="center"/>
        <w:rPr>
          <w:rFonts w:ascii="Times New Roman" w:hAnsi="Times New Roman" w:cs="Times New Roman"/>
          <w:b/>
          <w:sz w:val="32"/>
          <w:szCs w:val="32"/>
        </w:rPr>
      </w:pPr>
      <w:r>
        <w:rPr>
          <w:rFonts w:ascii="Times New Roman" w:hAnsi="Times New Roman" w:cs="Times New Roman"/>
          <w:b/>
          <w:sz w:val="32"/>
          <w:szCs w:val="32"/>
        </w:rPr>
        <w:t xml:space="preserve">PRESS CONFERENCE ON THE </w:t>
      </w:r>
      <w:r w:rsidRPr="00AF6578">
        <w:rPr>
          <w:rFonts w:ascii="Times New Roman" w:hAnsi="Times New Roman" w:cs="Times New Roman"/>
          <w:b/>
          <w:sz w:val="32"/>
          <w:szCs w:val="32"/>
        </w:rPr>
        <w:t xml:space="preserve">EXHIBITION OF </w:t>
      </w:r>
      <w:r>
        <w:rPr>
          <w:rFonts w:ascii="Times New Roman" w:hAnsi="Times New Roman" w:cs="Times New Roman"/>
          <w:b/>
          <w:sz w:val="32"/>
          <w:szCs w:val="32"/>
        </w:rPr>
        <w:t xml:space="preserve">THE PROVISIONAL </w:t>
      </w:r>
      <w:r w:rsidRPr="00AF6578">
        <w:rPr>
          <w:rFonts w:ascii="Times New Roman" w:hAnsi="Times New Roman" w:cs="Times New Roman"/>
          <w:b/>
          <w:sz w:val="32"/>
          <w:szCs w:val="32"/>
        </w:rPr>
        <w:t>VOTERS REGISTER: MATTERS ARISING</w:t>
      </w:r>
    </w:p>
    <w:p w14:paraId="7625C2C7" w14:textId="77777777" w:rsidR="008A710E" w:rsidRPr="00AF6578" w:rsidRDefault="008A710E" w:rsidP="008A710E">
      <w:pPr>
        <w:jc w:val="both"/>
        <w:rPr>
          <w:rFonts w:ascii="Times New Roman" w:hAnsi="Times New Roman" w:cs="Times New Roman"/>
          <w:sz w:val="32"/>
          <w:szCs w:val="32"/>
        </w:rPr>
      </w:pPr>
    </w:p>
    <w:p w14:paraId="21AE30A0" w14:textId="77777777" w:rsidR="008A710E" w:rsidRPr="004D5356" w:rsidRDefault="008A710E" w:rsidP="008A710E">
      <w:pPr>
        <w:spacing w:line="264" w:lineRule="auto"/>
        <w:jc w:val="both"/>
        <w:rPr>
          <w:rFonts w:ascii="Times New Roman" w:hAnsi="Times New Roman" w:cs="Times New Roman"/>
          <w:b/>
          <w:sz w:val="32"/>
          <w:szCs w:val="32"/>
        </w:rPr>
      </w:pPr>
      <w:r w:rsidRPr="004D5356">
        <w:rPr>
          <w:rFonts w:ascii="Times New Roman" w:hAnsi="Times New Roman" w:cs="Times New Roman"/>
          <w:b/>
          <w:sz w:val="32"/>
          <w:szCs w:val="32"/>
        </w:rPr>
        <w:t>Introduction</w:t>
      </w:r>
    </w:p>
    <w:p w14:paraId="328C25FE" w14:textId="77777777" w:rsidR="008A710E" w:rsidRDefault="008A710E" w:rsidP="008A710E">
      <w:pPr>
        <w:spacing w:line="264" w:lineRule="auto"/>
        <w:jc w:val="both"/>
        <w:rPr>
          <w:rFonts w:ascii="Times New Roman" w:hAnsi="Times New Roman" w:cs="Times New Roman"/>
          <w:sz w:val="32"/>
          <w:szCs w:val="32"/>
        </w:rPr>
      </w:pPr>
    </w:p>
    <w:p w14:paraId="459A6022" w14:textId="56A614CF" w:rsidR="008A710E" w:rsidRDefault="008A710E" w:rsidP="008A710E">
      <w:pPr>
        <w:spacing w:line="264" w:lineRule="auto"/>
        <w:jc w:val="both"/>
        <w:rPr>
          <w:rFonts w:ascii="Times New Roman" w:hAnsi="Times New Roman" w:cs="Times New Roman"/>
          <w:sz w:val="32"/>
          <w:szCs w:val="32"/>
        </w:rPr>
      </w:pPr>
      <w:r>
        <w:rPr>
          <w:rFonts w:ascii="Times New Roman" w:hAnsi="Times New Roman" w:cs="Times New Roman"/>
          <w:sz w:val="32"/>
          <w:szCs w:val="32"/>
        </w:rPr>
        <w:t xml:space="preserve">Good evening ladies and gentlemen of the Press. The Commission wishes to express its </w:t>
      </w:r>
      <w:r>
        <w:rPr>
          <w:rFonts w:ascii="Times New Roman" w:hAnsi="Times New Roman" w:cs="Times New Roman"/>
          <w:sz w:val="32"/>
          <w:szCs w:val="32"/>
        </w:rPr>
        <w:t xml:space="preserve">deepest </w:t>
      </w:r>
      <w:r>
        <w:rPr>
          <w:rFonts w:ascii="Times New Roman" w:hAnsi="Times New Roman" w:cs="Times New Roman"/>
          <w:sz w:val="32"/>
          <w:szCs w:val="32"/>
        </w:rPr>
        <w:t>appreciation to God for giving us the strength t</w:t>
      </w:r>
      <w:r>
        <w:rPr>
          <w:rFonts w:ascii="Times New Roman" w:hAnsi="Times New Roman" w:cs="Times New Roman"/>
          <w:sz w:val="32"/>
          <w:szCs w:val="32"/>
        </w:rPr>
        <w:t>o undertake our assignments. We thank you the Media</w:t>
      </w:r>
      <w:r>
        <w:rPr>
          <w:rFonts w:ascii="Times New Roman" w:hAnsi="Times New Roman" w:cs="Times New Roman"/>
          <w:sz w:val="32"/>
          <w:szCs w:val="32"/>
        </w:rPr>
        <w:t xml:space="preserve"> for always standing with us to educate and inform the good people of our dear country about the electoral process and its importance to the Country’s development.</w:t>
      </w:r>
      <w:bookmarkStart w:id="0" w:name="_GoBack"/>
      <w:bookmarkEnd w:id="0"/>
    </w:p>
    <w:p w14:paraId="4E66D08B" w14:textId="77777777" w:rsidR="008A710E" w:rsidRDefault="008A710E" w:rsidP="008A710E">
      <w:pPr>
        <w:spacing w:line="264" w:lineRule="auto"/>
        <w:jc w:val="both"/>
        <w:rPr>
          <w:rFonts w:ascii="Times New Roman" w:hAnsi="Times New Roman" w:cs="Times New Roman"/>
          <w:sz w:val="32"/>
          <w:szCs w:val="32"/>
        </w:rPr>
      </w:pPr>
    </w:p>
    <w:p w14:paraId="595B3651" w14:textId="77777777" w:rsidR="008A710E" w:rsidRDefault="008A710E" w:rsidP="008A710E">
      <w:pPr>
        <w:spacing w:line="264" w:lineRule="auto"/>
        <w:jc w:val="both"/>
        <w:rPr>
          <w:rFonts w:ascii="Times New Roman" w:hAnsi="Times New Roman" w:cs="Times New Roman"/>
          <w:sz w:val="32"/>
          <w:szCs w:val="32"/>
        </w:rPr>
      </w:pPr>
      <w:r>
        <w:rPr>
          <w:rFonts w:ascii="Times New Roman" w:hAnsi="Times New Roman" w:cs="Times New Roman"/>
          <w:sz w:val="32"/>
          <w:szCs w:val="32"/>
        </w:rPr>
        <w:t xml:space="preserve">Today’s </w:t>
      </w:r>
      <w:r w:rsidRPr="004D5356">
        <w:rPr>
          <w:rFonts w:ascii="Times New Roman" w:hAnsi="Times New Roman" w:cs="Times New Roman"/>
          <w:b/>
          <w:i/>
          <w:sz w:val="32"/>
          <w:szCs w:val="32"/>
        </w:rPr>
        <w:t>let the citizen know</w:t>
      </w:r>
      <w:r>
        <w:rPr>
          <w:rFonts w:ascii="Times New Roman" w:hAnsi="Times New Roman" w:cs="Times New Roman"/>
          <w:sz w:val="32"/>
          <w:szCs w:val="32"/>
        </w:rPr>
        <w:t xml:space="preserve"> is on the Matters Arising from the Exhibition of the Provisional Voters Register which took place from the 20</w:t>
      </w:r>
      <w:r w:rsidRPr="004D5356">
        <w:rPr>
          <w:rFonts w:ascii="Times New Roman" w:hAnsi="Times New Roman" w:cs="Times New Roman"/>
          <w:sz w:val="32"/>
          <w:szCs w:val="32"/>
          <w:vertAlign w:val="superscript"/>
        </w:rPr>
        <w:t>th</w:t>
      </w:r>
      <w:r>
        <w:rPr>
          <w:rFonts w:ascii="Times New Roman" w:hAnsi="Times New Roman" w:cs="Times New Roman"/>
          <w:sz w:val="32"/>
          <w:szCs w:val="32"/>
        </w:rPr>
        <w:t xml:space="preserve"> to the 27</w:t>
      </w:r>
      <w:r w:rsidRPr="004D5356">
        <w:rPr>
          <w:rFonts w:ascii="Times New Roman" w:hAnsi="Times New Roman" w:cs="Times New Roman"/>
          <w:sz w:val="32"/>
          <w:szCs w:val="32"/>
          <w:vertAlign w:val="superscript"/>
        </w:rPr>
        <w:t>th</w:t>
      </w:r>
      <w:r>
        <w:rPr>
          <w:rFonts w:ascii="Times New Roman" w:hAnsi="Times New Roman" w:cs="Times New Roman"/>
          <w:sz w:val="32"/>
          <w:szCs w:val="32"/>
        </w:rPr>
        <w:t xml:space="preserve"> of August, 2024.</w:t>
      </w:r>
    </w:p>
    <w:p w14:paraId="774358EC" w14:textId="77777777" w:rsidR="0065071D" w:rsidRPr="00246E72" w:rsidRDefault="0065071D" w:rsidP="008B67D4">
      <w:pPr>
        <w:jc w:val="both"/>
        <w:rPr>
          <w:rFonts w:ascii="Times New Roman" w:hAnsi="Times New Roman" w:cs="Times New Roman"/>
          <w:b/>
          <w:sz w:val="28"/>
          <w:szCs w:val="28"/>
        </w:rPr>
      </w:pPr>
    </w:p>
    <w:p w14:paraId="6DB75F3A" w14:textId="69F97774" w:rsidR="0065071D" w:rsidRPr="00246E72" w:rsidRDefault="0067694B" w:rsidP="008B67D4">
      <w:pPr>
        <w:jc w:val="both"/>
        <w:rPr>
          <w:rFonts w:ascii="Times New Roman" w:hAnsi="Times New Roman" w:cs="Times New Roman"/>
          <w:b/>
          <w:sz w:val="28"/>
          <w:szCs w:val="28"/>
        </w:rPr>
      </w:pPr>
      <w:r w:rsidRPr="0067694B">
        <w:rPr>
          <w:rFonts w:ascii="Times New Roman" w:hAnsi="Times New Roman" w:cs="Times New Roman"/>
          <w:b/>
          <w:sz w:val="28"/>
          <w:szCs w:val="28"/>
        </w:rPr>
        <w:t>2024 EXHIBITION OF VOTERS REGISTER</w:t>
      </w:r>
      <w:r>
        <w:rPr>
          <w:rFonts w:ascii="Times New Roman" w:hAnsi="Times New Roman" w:cs="Times New Roman"/>
          <w:b/>
          <w:sz w:val="28"/>
          <w:szCs w:val="28"/>
        </w:rPr>
        <w:t>:</w:t>
      </w:r>
      <w:r w:rsidRPr="0067694B">
        <w:rPr>
          <w:rFonts w:ascii="Times New Roman" w:hAnsi="Times New Roman" w:cs="Times New Roman"/>
          <w:b/>
          <w:sz w:val="28"/>
          <w:szCs w:val="28"/>
        </w:rPr>
        <w:t xml:space="preserve"> MATTERS ARISING</w:t>
      </w:r>
    </w:p>
    <w:p w14:paraId="2ECD19E6" w14:textId="77777777" w:rsidR="0065071D" w:rsidRPr="00246E72" w:rsidRDefault="0065071D" w:rsidP="008B67D4">
      <w:pPr>
        <w:jc w:val="both"/>
        <w:rPr>
          <w:rFonts w:ascii="Times New Roman" w:hAnsi="Times New Roman" w:cs="Times New Roman"/>
          <w:sz w:val="28"/>
          <w:szCs w:val="28"/>
        </w:rPr>
      </w:pPr>
    </w:p>
    <w:p w14:paraId="0E2F368C" w14:textId="33AEDAC4" w:rsidR="009005CB" w:rsidRDefault="009005CB" w:rsidP="008B67D4">
      <w:pPr>
        <w:spacing w:line="264" w:lineRule="auto"/>
        <w:jc w:val="both"/>
        <w:rPr>
          <w:rFonts w:ascii="Times New Roman" w:hAnsi="Times New Roman" w:cs="Times New Roman"/>
          <w:sz w:val="28"/>
          <w:szCs w:val="28"/>
        </w:rPr>
      </w:pPr>
      <w:r w:rsidRPr="009005CB">
        <w:rPr>
          <w:rFonts w:ascii="Times New Roman" w:hAnsi="Times New Roman" w:cs="Times New Roman"/>
          <w:sz w:val="28"/>
          <w:szCs w:val="28"/>
        </w:rPr>
        <w:t xml:space="preserve">Following the </w:t>
      </w:r>
      <w:r>
        <w:rPr>
          <w:rFonts w:ascii="Times New Roman" w:hAnsi="Times New Roman" w:cs="Times New Roman"/>
          <w:sz w:val="28"/>
          <w:szCs w:val="28"/>
        </w:rPr>
        <w:t>E</w:t>
      </w:r>
      <w:r w:rsidRPr="009005CB">
        <w:rPr>
          <w:rFonts w:ascii="Times New Roman" w:hAnsi="Times New Roman" w:cs="Times New Roman"/>
          <w:sz w:val="28"/>
          <w:szCs w:val="28"/>
        </w:rPr>
        <w:t xml:space="preserve">xhibition of the </w:t>
      </w:r>
      <w:r>
        <w:rPr>
          <w:rFonts w:ascii="Times New Roman" w:hAnsi="Times New Roman" w:cs="Times New Roman"/>
          <w:sz w:val="28"/>
          <w:szCs w:val="28"/>
        </w:rPr>
        <w:t>Provisional V</w:t>
      </w:r>
      <w:r w:rsidRPr="009005CB">
        <w:rPr>
          <w:rFonts w:ascii="Times New Roman" w:hAnsi="Times New Roman" w:cs="Times New Roman"/>
          <w:sz w:val="28"/>
          <w:szCs w:val="28"/>
        </w:rPr>
        <w:t xml:space="preserve">oters </w:t>
      </w:r>
      <w:r>
        <w:rPr>
          <w:rFonts w:ascii="Times New Roman" w:hAnsi="Times New Roman" w:cs="Times New Roman"/>
          <w:sz w:val="28"/>
          <w:szCs w:val="28"/>
        </w:rPr>
        <w:t>R</w:t>
      </w:r>
      <w:r w:rsidRPr="009005CB">
        <w:rPr>
          <w:rFonts w:ascii="Times New Roman" w:hAnsi="Times New Roman" w:cs="Times New Roman"/>
          <w:sz w:val="28"/>
          <w:szCs w:val="28"/>
        </w:rPr>
        <w:t>egister</w:t>
      </w:r>
      <w:r>
        <w:rPr>
          <w:rFonts w:ascii="Times New Roman" w:hAnsi="Times New Roman" w:cs="Times New Roman"/>
          <w:sz w:val="28"/>
          <w:szCs w:val="28"/>
        </w:rPr>
        <w:t>,</w:t>
      </w:r>
      <w:r w:rsidRPr="009005CB">
        <w:rPr>
          <w:rFonts w:ascii="Times New Roman" w:hAnsi="Times New Roman" w:cs="Times New Roman"/>
          <w:sz w:val="28"/>
          <w:szCs w:val="28"/>
        </w:rPr>
        <w:t xml:space="preserve"> several comments have been made by sections of the society. While some are borne out of genuine concerns</w:t>
      </w:r>
      <w:r>
        <w:rPr>
          <w:rFonts w:ascii="Times New Roman" w:hAnsi="Times New Roman" w:cs="Times New Roman"/>
          <w:sz w:val="28"/>
          <w:szCs w:val="28"/>
        </w:rPr>
        <w:t>,</w:t>
      </w:r>
      <w:r w:rsidRPr="009005CB">
        <w:rPr>
          <w:rFonts w:ascii="Times New Roman" w:hAnsi="Times New Roman" w:cs="Times New Roman"/>
          <w:sz w:val="28"/>
          <w:szCs w:val="28"/>
        </w:rPr>
        <w:t xml:space="preserve">  others are</w:t>
      </w:r>
      <w:r>
        <w:rPr>
          <w:rFonts w:ascii="Times New Roman" w:hAnsi="Times New Roman" w:cs="Times New Roman"/>
          <w:sz w:val="28"/>
          <w:szCs w:val="28"/>
        </w:rPr>
        <w:t xml:space="preserve"> </w:t>
      </w:r>
      <w:r w:rsidRPr="009005CB">
        <w:rPr>
          <w:rFonts w:ascii="Times New Roman" w:hAnsi="Times New Roman" w:cs="Times New Roman"/>
          <w:sz w:val="28"/>
          <w:szCs w:val="28"/>
        </w:rPr>
        <w:t>without basis and</w:t>
      </w:r>
      <w:r>
        <w:rPr>
          <w:rFonts w:ascii="Times New Roman" w:hAnsi="Times New Roman" w:cs="Times New Roman"/>
          <w:sz w:val="28"/>
          <w:szCs w:val="28"/>
        </w:rPr>
        <w:t xml:space="preserve"> </w:t>
      </w:r>
      <w:r w:rsidRPr="009005CB">
        <w:rPr>
          <w:rFonts w:ascii="Times New Roman" w:hAnsi="Times New Roman" w:cs="Times New Roman"/>
          <w:sz w:val="28"/>
          <w:szCs w:val="28"/>
        </w:rPr>
        <w:t>calculated to tarnish the image of the E</w:t>
      </w:r>
      <w:r>
        <w:rPr>
          <w:rFonts w:ascii="Times New Roman" w:hAnsi="Times New Roman" w:cs="Times New Roman"/>
          <w:sz w:val="28"/>
          <w:szCs w:val="28"/>
        </w:rPr>
        <w:t xml:space="preserve">lectoral </w:t>
      </w:r>
      <w:r w:rsidRPr="009005CB">
        <w:rPr>
          <w:rFonts w:ascii="Times New Roman" w:hAnsi="Times New Roman" w:cs="Times New Roman"/>
          <w:sz w:val="28"/>
          <w:szCs w:val="28"/>
        </w:rPr>
        <w:t>C</w:t>
      </w:r>
      <w:r>
        <w:rPr>
          <w:rFonts w:ascii="Times New Roman" w:hAnsi="Times New Roman" w:cs="Times New Roman"/>
          <w:sz w:val="28"/>
          <w:szCs w:val="28"/>
        </w:rPr>
        <w:t>ommission</w:t>
      </w:r>
      <w:r w:rsidRPr="009005CB">
        <w:rPr>
          <w:rFonts w:ascii="Times New Roman" w:hAnsi="Times New Roman" w:cs="Times New Roman"/>
          <w:sz w:val="28"/>
          <w:szCs w:val="28"/>
        </w:rPr>
        <w:t>.</w:t>
      </w:r>
      <w:r>
        <w:rPr>
          <w:rFonts w:ascii="Times New Roman" w:hAnsi="Times New Roman" w:cs="Times New Roman"/>
          <w:sz w:val="28"/>
          <w:szCs w:val="28"/>
        </w:rPr>
        <w:t xml:space="preserve"> </w:t>
      </w:r>
      <w:r w:rsidRPr="009005CB">
        <w:rPr>
          <w:rFonts w:ascii="Times New Roman" w:hAnsi="Times New Roman" w:cs="Times New Roman"/>
          <w:sz w:val="28"/>
          <w:szCs w:val="28"/>
        </w:rPr>
        <w:t xml:space="preserve">As a </w:t>
      </w:r>
      <w:r>
        <w:rPr>
          <w:rFonts w:ascii="Times New Roman" w:hAnsi="Times New Roman" w:cs="Times New Roman"/>
          <w:sz w:val="28"/>
          <w:szCs w:val="28"/>
        </w:rPr>
        <w:t>C</w:t>
      </w:r>
      <w:r w:rsidRPr="009005CB">
        <w:rPr>
          <w:rFonts w:ascii="Times New Roman" w:hAnsi="Times New Roman" w:cs="Times New Roman"/>
          <w:sz w:val="28"/>
          <w:szCs w:val="28"/>
        </w:rPr>
        <w:t>ommission</w:t>
      </w:r>
      <w:r>
        <w:rPr>
          <w:rFonts w:ascii="Times New Roman" w:hAnsi="Times New Roman" w:cs="Times New Roman"/>
          <w:sz w:val="28"/>
          <w:szCs w:val="28"/>
        </w:rPr>
        <w:t>,</w:t>
      </w:r>
      <w:r w:rsidRPr="009005CB">
        <w:rPr>
          <w:rFonts w:ascii="Times New Roman" w:hAnsi="Times New Roman" w:cs="Times New Roman"/>
          <w:sz w:val="28"/>
          <w:szCs w:val="28"/>
        </w:rPr>
        <w:t xml:space="preserve"> we de</w:t>
      </w:r>
      <w:r>
        <w:rPr>
          <w:rFonts w:ascii="Times New Roman" w:hAnsi="Times New Roman" w:cs="Times New Roman"/>
          <w:sz w:val="28"/>
          <w:szCs w:val="28"/>
        </w:rPr>
        <w:t>e</w:t>
      </w:r>
      <w:r w:rsidRPr="009005CB">
        <w:rPr>
          <w:rFonts w:ascii="Times New Roman" w:hAnsi="Times New Roman" w:cs="Times New Roman"/>
          <w:sz w:val="28"/>
          <w:szCs w:val="28"/>
        </w:rPr>
        <w:t xml:space="preserve">m it our duty to provide the </w:t>
      </w:r>
      <w:r>
        <w:rPr>
          <w:rFonts w:ascii="Times New Roman" w:hAnsi="Times New Roman" w:cs="Times New Roman"/>
          <w:sz w:val="28"/>
          <w:szCs w:val="28"/>
        </w:rPr>
        <w:t>P</w:t>
      </w:r>
      <w:r w:rsidRPr="009005CB">
        <w:rPr>
          <w:rFonts w:ascii="Times New Roman" w:hAnsi="Times New Roman" w:cs="Times New Roman"/>
          <w:sz w:val="28"/>
          <w:szCs w:val="28"/>
        </w:rPr>
        <w:t>ublic with the truth.</w:t>
      </w:r>
    </w:p>
    <w:p w14:paraId="3E9D8AF7" w14:textId="77777777" w:rsidR="009005CB" w:rsidRDefault="009005CB" w:rsidP="008B67D4">
      <w:pPr>
        <w:spacing w:line="264" w:lineRule="auto"/>
        <w:jc w:val="both"/>
        <w:rPr>
          <w:rFonts w:ascii="Times New Roman" w:hAnsi="Times New Roman" w:cs="Times New Roman"/>
          <w:sz w:val="28"/>
          <w:szCs w:val="28"/>
        </w:rPr>
      </w:pPr>
    </w:p>
    <w:p w14:paraId="0D6760B4" w14:textId="45C0C344" w:rsidR="0065071D" w:rsidRPr="00246E72" w:rsidRDefault="006553BC" w:rsidP="008B67D4">
      <w:pPr>
        <w:spacing w:line="264" w:lineRule="auto"/>
        <w:jc w:val="both"/>
        <w:rPr>
          <w:rFonts w:ascii="Times New Roman" w:hAnsi="Times New Roman" w:cs="Times New Roman"/>
          <w:sz w:val="28"/>
          <w:szCs w:val="28"/>
        </w:rPr>
      </w:pPr>
      <w:r w:rsidRPr="00246E72">
        <w:rPr>
          <w:rFonts w:ascii="Times New Roman" w:hAnsi="Times New Roman" w:cs="Times New Roman"/>
          <w:sz w:val="28"/>
          <w:szCs w:val="28"/>
        </w:rPr>
        <w:t>On Monday, 26</w:t>
      </w:r>
      <w:r w:rsidRPr="00246E72">
        <w:rPr>
          <w:rFonts w:ascii="Times New Roman" w:hAnsi="Times New Roman" w:cs="Times New Roman"/>
          <w:sz w:val="28"/>
          <w:szCs w:val="28"/>
          <w:vertAlign w:val="superscript"/>
        </w:rPr>
        <w:t>th</w:t>
      </w:r>
      <w:r w:rsidRPr="00246E72">
        <w:rPr>
          <w:rFonts w:ascii="Times New Roman" w:hAnsi="Times New Roman" w:cs="Times New Roman"/>
          <w:sz w:val="28"/>
          <w:szCs w:val="28"/>
        </w:rPr>
        <w:t xml:space="preserve"> August, t</w:t>
      </w:r>
      <w:r w:rsidR="0065071D" w:rsidRPr="00246E72">
        <w:rPr>
          <w:rFonts w:ascii="Times New Roman" w:hAnsi="Times New Roman" w:cs="Times New Roman"/>
          <w:sz w:val="28"/>
          <w:szCs w:val="28"/>
        </w:rPr>
        <w:t xml:space="preserve">he Commission </w:t>
      </w:r>
      <w:r w:rsidR="00EB7325" w:rsidRPr="00246E72">
        <w:rPr>
          <w:rFonts w:ascii="Times New Roman" w:hAnsi="Times New Roman" w:cs="Times New Roman"/>
          <w:sz w:val="28"/>
          <w:szCs w:val="28"/>
        </w:rPr>
        <w:t xml:space="preserve">received a report from </w:t>
      </w:r>
      <w:r w:rsidR="00C97BC5">
        <w:rPr>
          <w:rFonts w:ascii="Times New Roman" w:hAnsi="Times New Roman" w:cs="Times New Roman"/>
          <w:sz w:val="28"/>
          <w:szCs w:val="28"/>
        </w:rPr>
        <w:t>our</w:t>
      </w:r>
      <w:r w:rsidR="00EB7325" w:rsidRPr="00246E72">
        <w:rPr>
          <w:rFonts w:ascii="Times New Roman" w:hAnsi="Times New Roman" w:cs="Times New Roman"/>
          <w:sz w:val="28"/>
          <w:szCs w:val="28"/>
        </w:rPr>
        <w:t xml:space="preserve"> Northern Regional Directorate that </w:t>
      </w:r>
      <w:r w:rsidR="0065071D" w:rsidRPr="00246E72">
        <w:rPr>
          <w:rFonts w:ascii="Times New Roman" w:hAnsi="Times New Roman" w:cs="Times New Roman"/>
          <w:sz w:val="28"/>
          <w:szCs w:val="28"/>
        </w:rPr>
        <w:t xml:space="preserve">some voters from two Polling Stations in the Tamale South Constituency and one </w:t>
      </w:r>
      <w:r w:rsidR="00E451F9" w:rsidRPr="00246E72">
        <w:rPr>
          <w:rFonts w:ascii="Times New Roman" w:hAnsi="Times New Roman" w:cs="Times New Roman"/>
          <w:sz w:val="28"/>
          <w:szCs w:val="28"/>
        </w:rPr>
        <w:t>P</w:t>
      </w:r>
      <w:r w:rsidR="0065071D" w:rsidRPr="00246E72">
        <w:rPr>
          <w:rFonts w:ascii="Times New Roman" w:hAnsi="Times New Roman" w:cs="Times New Roman"/>
          <w:sz w:val="28"/>
          <w:szCs w:val="28"/>
        </w:rPr>
        <w:t xml:space="preserve">olling </w:t>
      </w:r>
      <w:r w:rsidR="00E451F9" w:rsidRPr="00246E72">
        <w:rPr>
          <w:rFonts w:ascii="Times New Roman" w:hAnsi="Times New Roman" w:cs="Times New Roman"/>
          <w:sz w:val="28"/>
          <w:szCs w:val="28"/>
        </w:rPr>
        <w:t>S</w:t>
      </w:r>
      <w:r w:rsidR="0065071D" w:rsidRPr="00246E72">
        <w:rPr>
          <w:rFonts w:ascii="Times New Roman" w:hAnsi="Times New Roman" w:cs="Times New Roman"/>
          <w:sz w:val="28"/>
          <w:szCs w:val="28"/>
        </w:rPr>
        <w:t>tation in the Sagnerigu Constituency ha</w:t>
      </w:r>
      <w:r w:rsidRPr="00246E72">
        <w:rPr>
          <w:rFonts w:ascii="Times New Roman" w:hAnsi="Times New Roman" w:cs="Times New Roman"/>
          <w:sz w:val="28"/>
          <w:szCs w:val="28"/>
        </w:rPr>
        <w:t>d</w:t>
      </w:r>
      <w:r w:rsidR="0065071D" w:rsidRPr="00246E72">
        <w:rPr>
          <w:rFonts w:ascii="Times New Roman" w:hAnsi="Times New Roman" w:cs="Times New Roman"/>
          <w:sz w:val="28"/>
          <w:szCs w:val="28"/>
        </w:rPr>
        <w:t xml:space="preserve"> been transferred to the Pusiga Constituency in the Upper East Region without their knowledge or consent. </w:t>
      </w:r>
    </w:p>
    <w:p w14:paraId="51F58C31" w14:textId="77777777" w:rsidR="0065071D" w:rsidRPr="00246E72" w:rsidRDefault="0065071D" w:rsidP="008B67D4">
      <w:pPr>
        <w:spacing w:line="264" w:lineRule="auto"/>
        <w:jc w:val="both"/>
        <w:rPr>
          <w:rFonts w:ascii="Times New Roman" w:hAnsi="Times New Roman" w:cs="Times New Roman"/>
          <w:sz w:val="28"/>
          <w:szCs w:val="28"/>
        </w:rPr>
      </w:pPr>
    </w:p>
    <w:p w14:paraId="07C8542B" w14:textId="72DF6825" w:rsidR="0065071D" w:rsidRPr="00246E72" w:rsidRDefault="0065071D" w:rsidP="008B67D4">
      <w:pPr>
        <w:spacing w:line="264" w:lineRule="auto"/>
        <w:jc w:val="both"/>
        <w:rPr>
          <w:rFonts w:ascii="Times New Roman" w:hAnsi="Times New Roman" w:cs="Times New Roman"/>
          <w:sz w:val="28"/>
          <w:szCs w:val="28"/>
        </w:rPr>
      </w:pPr>
      <w:r w:rsidRPr="00246E72">
        <w:rPr>
          <w:rFonts w:ascii="Times New Roman" w:hAnsi="Times New Roman" w:cs="Times New Roman"/>
          <w:sz w:val="28"/>
          <w:szCs w:val="28"/>
        </w:rPr>
        <w:t xml:space="preserve">The Commission would like to inform the General Public that it has concluded preliminary investigations into the alleged </w:t>
      </w:r>
      <w:r w:rsidR="0044548C">
        <w:rPr>
          <w:rFonts w:ascii="Times New Roman" w:hAnsi="Times New Roman" w:cs="Times New Roman"/>
          <w:sz w:val="28"/>
          <w:szCs w:val="28"/>
        </w:rPr>
        <w:t>unauthorized</w:t>
      </w:r>
      <w:r w:rsidRPr="00246E72">
        <w:rPr>
          <w:rFonts w:ascii="Times New Roman" w:hAnsi="Times New Roman" w:cs="Times New Roman"/>
          <w:sz w:val="28"/>
          <w:szCs w:val="28"/>
        </w:rPr>
        <w:t xml:space="preserve"> voter transfers. The Commission would like to address the Public on this matter as follows:</w:t>
      </w:r>
    </w:p>
    <w:p w14:paraId="2B519A1D" w14:textId="77777777" w:rsidR="0065071D" w:rsidRPr="00246E72" w:rsidRDefault="0065071D" w:rsidP="008B67D4">
      <w:pPr>
        <w:spacing w:line="264" w:lineRule="auto"/>
        <w:jc w:val="both"/>
        <w:rPr>
          <w:rFonts w:ascii="Times New Roman" w:hAnsi="Times New Roman" w:cs="Times New Roman"/>
          <w:sz w:val="28"/>
          <w:szCs w:val="28"/>
        </w:rPr>
      </w:pPr>
    </w:p>
    <w:p w14:paraId="74920F9E" w14:textId="77777777" w:rsidR="0065071D" w:rsidRPr="00246E72" w:rsidRDefault="0065071D"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 xml:space="preserve">Regulation 22, Sub-Regulation 1 of Constitutional Instrument (C.I.) 127 provides that, “A registered voter who before an election is resident for not less than twelve months in a constituency other than that in which the registered voter is registered, may apply to the returning officer of the constituency where </w:t>
      </w:r>
      <w:r w:rsidRPr="00246E72">
        <w:rPr>
          <w:rFonts w:ascii="Times New Roman" w:hAnsi="Times New Roman" w:cs="Times New Roman"/>
          <w:sz w:val="28"/>
          <w:szCs w:val="28"/>
        </w:rPr>
        <w:lastRenderedPageBreak/>
        <w:t>the registered voter is resident for the name of the registered voter to be entered on the transferred voters list of a polling station in that constituency.”</w:t>
      </w:r>
    </w:p>
    <w:p w14:paraId="226E0C5F" w14:textId="77777777" w:rsidR="0065071D" w:rsidRPr="00246E72" w:rsidRDefault="0065071D" w:rsidP="008B67D4">
      <w:pPr>
        <w:spacing w:line="264" w:lineRule="auto"/>
        <w:ind w:left="567" w:hanging="567"/>
        <w:jc w:val="both"/>
        <w:rPr>
          <w:rFonts w:ascii="Times New Roman" w:hAnsi="Times New Roman" w:cs="Times New Roman"/>
          <w:sz w:val="28"/>
          <w:szCs w:val="28"/>
        </w:rPr>
      </w:pPr>
    </w:p>
    <w:p w14:paraId="72DD689B" w14:textId="7C1EFB37" w:rsidR="0065071D" w:rsidRPr="00246E72" w:rsidRDefault="0065071D"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 xml:space="preserve">Per </w:t>
      </w:r>
      <w:r w:rsidR="00A267B5" w:rsidRPr="00246E72">
        <w:rPr>
          <w:rFonts w:ascii="Times New Roman" w:hAnsi="Times New Roman" w:cs="Times New Roman"/>
          <w:sz w:val="28"/>
          <w:szCs w:val="28"/>
        </w:rPr>
        <w:t>the</w:t>
      </w:r>
      <w:r w:rsidRPr="00246E72">
        <w:rPr>
          <w:rFonts w:ascii="Times New Roman" w:hAnsi="Times New Roman" w:cs="Times New Roman"/>
          <w:sz w:val="28"/>
          <w:szCs w:val="28"/>
        </w:rPr>
        <w:t xml:space="preserve"> provision of the law, the Registered Voter must be physically present to r</w:t>
      </w:r>
      <w:r w:rsidR="002E4A39" w:rsidRPr="00246E72">
        <w:rPr>
          <w:rFonts w:ascii="Times New Roman" w:hAnsi="Times New Roman" w:cs="Times New Roman"/>
          <w:sz w:val="28"/>
          <w:szCs w:val="28"/>
        </w:rPr>
        <w:t xml:space="preserve">equest for the transfer of </w:t>
      </w:r>
      <w:r w:rsidRPr="00246E72">
        <w:rPr>
          <w:rFonts w:ascii="Times New Roman" w:hAnsi="Times New Roman" w:cs="Times New Roman"/>
          <w:sz w:val="28"/>
          <w:szCs w:val="28"/>
        </w:rPr>
        <w:t>vote to another Polling Station. T</w:t>
      </w:r>
      <w:r w:rsidR="0010117E" w:rsidRPr="00246E72">
        <w:rPr>
          <w:rFonts w:ascii="Times New Roman" w:hAnsi="Times New Roman" w:cs="Times New Roman"/>
          <w:sz w:val="28"/>
          <w:szCs w:val="28"/>
        </w:rPr>
        <w:t>he t</w:t>
      </w:r>
      <w:r w:rsidRPr="00246E72">
        <w:rPr>
          <w:rFonts w:ascii="Times New Roman" w:hAnsi="Times New Roman" w:cs="Times New Roman"/>
          <w:sz w:val="28"/>
          <w:szCs w:val="28"/>
        </w:rPr>
        <w:t>ran</w:t>
      </w:r>
      <w:r w:rsidR="002E4A39" w:rsidRPr="00246E72">
        <w:rPr>
          <w:rFonts w:ascii="Times New Roman" w:hAnsi="Times New Roman" w:cs="Times New Roman"/>
          <w:sz w:val="28"/>
          <w:szCs w:val="28"/>
        </w:rPr>
        <w:t>sfer of vote</w:t>
      </w:r>
      <w:r w:rsidRPr="00246E72">
        <w:rPr>
          <w:rFonts w:ascii="Times New Roman" w:hAnsi="Times New Roman" w:cs="Times New Roman"/>
          <w:sz w:val="28"/>
          <w:szCs w:val="28"/>
        </w:rPr>
        <w:t xml:space="preserve"> can only be done at the District Offices and requires the presence of the Voter who must be verified using either </w:t>
      </w:r>
      <w:r w:rsidR="00CC25FF">
        <w:rPr>
          <w:rFonts w:ascii="Times New Roman" w:hAnsi="Times New Roman" w:cs="Times New Roman"/>
          <w:sz w:val="28"/>
          <w:szCs w:val="28"/>
        </w:rPr>
        <w:t>his/her</w:t>
      </w:r>
      <w:r w:rsidRPr="00246E72">
        <w:rPr>
          <w:rFonts w:ascii="Times New Roman" w:hAnsi="Times New Roman" w:cs="Times New Roman"/>
          <w:sz w:val="28"/>
          <w:szCs w:val="28"/>
        </w:rPr>
        <w:t xml:space="preserve"> face or fingerprints.  </w:t>
      </w:r>
    </w:p>
    <w:p w14:paraId="3303092E" w14:textId="77777777" w:rsidR="0065071D" w:rsidRPr="00246E72" w:rsidRDefault="0065071D" w:rsidP="008B67D4">
      <w:pPr>
        <w:spacing w:line="264" w:lineRule="auto"/>
        <w:ind w:left="567" w:hanging="567"/>
        <w:jc w:val="both"/>
        <w:rPr>
          <w:rFonts w:ascii="Times New Roman" w:hAnsi="Times New Roman" w:cs="Times New Roman"/>
          <w:sz w:val="28"/>
          <w:szCs w:val="28"/>
        </w:rPr>
      </w:pPr>
    </w:p>
    <w:p w14:paraId="168401C1" w14:textId="17907533" w:rsidR="0065071D" w:rsidRPr="00246E72" w:rsidRDefault="00A77C8D"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T</w:t>
      </w:r>
      <w:r w:rsidR="0065071D" w:rsidRPr="00246E72">
        <w:rPr>
          <w:rFonts w:ascii="Times New Roman" w:hAnsi="Times New Roman" w:cs="Times New Roman"/>
          <w:sz w:val="28"/>
          <w:szCs w:val="28"/>
        </w:rPr>
        <w:t xml:space="preserve">he </w:t>
      </w:r>
      <w:r w:rsidR="007F3003">
        <w:rPr>
          <w:rFonts w:ascii="Times New Roman" w:hAnsi="Times New Roman" w:cs="Times New Roman"/>
          <w:sz w:val="28"/>
          <w:szCs w:val="28"/>
        </w:rPr>
        <w:t>v</w:t>
      </w:r>
      <w:r w:rsidR="0065071D" w:rsidRPr="00246E72">
        <w:rPr>
          <w:rFonts w:ascii="Times New Roman" w:hAnsi="Times New Roman" w:cs="Times New Roman"/>
          <w:sz w:val="28"/>
          <w:szCs w:val="28"/>
        </w:rPr>
        <w:t xml:space="preserve">oters involved in the Tamale South and Sagnerigu Constituencies incident have denied taking part in a transfer exercise. What they have alluded to is that their Voter ID Cards were collected by </w:t>
      </w:r>
      <w:r w:rsidR="002E4A39" w:rsidRPr="00246E72">
        <w:rPr>
          <w:rFonts w:ascii="Times New Roman" w:hAnsi="Times New Roman" w:cs="Times New Roman"/>
          <w:sz w:val="28"/>
          <w:szCs w:val="28"/>
        </w:rPr>
        <w:t>one Haruna Muniru</w:t>
      </w:r>
      <w:r w:rsidR="0065071D" w:rsidRPr="00246E72">
        <w:rPr>
          <w:rFonts w:ascii="Times New Roman" w:hAnsi="Times New Roman" w:cs="Times New Roman"/>
          <w:sz w:val="28"/>
          <w:szCs w:val="28"/>
        </w:rPr>
        <w:t xml:space="preserve"> ostensibly for the processing of a loan.</w:t>
      </w:r>
      <w:r w:rsidR="00475684" w:rsidRPr="00246E72">
        <w:rPr>
          <w:rFonts w:ascii="Times New Roman" w:hAnsi="Times New Roman" w:cs="Times New Roman"/>
          <w:sz w:val="28"/>
          <w:szCs w:val="28"/>
        </w:rPr>
        <w:t xml:space="preserve"> </w:t>
      </w:r>
      <w:r w:rsidR="00CC25FF" w:rsidRPr="00CC25FF">
        <w:rPr>
          <w:rFonts w:ascii="Times New Roman" w:hAnsi="Times New Roman" w:cs="Times New Roman"/>
          <w:sz w:val="28"/>
          <w:szCs w:val="28"/>
        </w:rPr>
        <w:t>The said Haruna Muniru was in Police custody last week.  He is currently on bail and Police investigations continue.</w:t>
      </w:r>
    </w:p>
    <w:p w14:paraId="61440CFF" w14:textId="77777777" w:rsidR="0065071D" w:rsidRPr="00246E72" w:rsidRDefault="0065071D" w:rsidP="008B67D4">
      <w:pPr>
        <w:spacing w:line="264" w:lineRule="auto"/>
        <w:ind w:left="567" w:hanging="567"/>
        <w:jc w:val="both"/>
        <w:rPr>
          <w:rFonts w:ascii="Times New Roman" w:hAnsi="Times New Roman" w:cs="Times New Roman"/>
          <w:sz w:val="28"/>
          <w:szCs w:val="28"/>
        </w:rPr>
      </w:pPr>
    </w:p>
    <w:p w14:paraId="0AB38235" w14:textId="53CB06A7" w:rsidR="0065071D" w:rsidRPr="00246E72" w:rsidRDefault="0065071D"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 xml:space="preserve">Preliminary investigations by the Commission have revealed that voter transfers were indeed effected for </w:t>
      </w:r>
      <w:r w:rsidR="00A27E84" w:rsidRPr="00246E72">
        <w:rPr>
          <w:rFonts w:ascii="Times New Roman" w:hAnsi="Times New Roman" w:cs="Times New Roman"/>
          <w:sz w:val="28"/>
          <w:szCs w:val="28"/>
        </w:rPr>
        <w:t>Thirty-Eight (38</w:t>
      </w:r>
      <w:r w:rsidRPr="00246E72">
        <w:rPr>
          <w:rFonts w:ascii="Times New Roman" w:hAnsi="Times New Roman" w:cs="Times New Roman"/>
          <w:sz w:val="28"/>
          <w:szCs w:val="28"/>
        </w:rPr>
        <w:t>) individuals using the credentials of an Electoral Commission Official. The records of those transfers are captured in the Voter Management System</w:t>
      </w:r>
      <w:r w:rsidR="00A27E84" w:rsidRPr="00246E72">
        <w:rPr>
          <w:rFonts w:ascii="Times New Roman" w:hAnsi="Times New Roman" w:cs="Times New Roman"/>
          <w:sz w:val="28"/>
          <w:szCs w:val="28"/>
        </w:rPr>
        <w:t>’s</w:t>
      </w:r>
      <w:r w:rsidRPr="00246E72">
        <w:rPr>
          <w:rFonts w:ascii="Times New Roman" w:hAnsi="Times New Roman" w:cs="Times New Roman"/>
          <w:sz w:val="28"/>
          <w:szCs w:val="28"/>
        </w:rPr>
        <w:t xml:space="preserve"> (VMS) audit logs. A look at the verification done during the transfer process shows that photos of the </w:t>
      </w:r>
      <w:r w:rsidR="007F3003">
        <w:rPr>
          <w:rFonts w:ascii="Times New Roman" w:hAnsi="Times New Roman" w:cs="Times New Roman"/>
          <w:sz w:val="28"/>
          <w:szCs w:val="28"/>
        </w:rPr>
        <w:t>v</w:t>
      </w:r>
      <w:r w:rsidRPr="00246E72">
        <w:rPr>
          <w:rFonts w:ascii="Times New Roman" w:hAnsi="Times New Roman" w:cs="Times New Roman"/>
          <w:sz w:val="28"/>
          <w:szCs w:val="28"/>
        </w:rPr>
        <w:t xml:space="preserve">oters from their Voter ID Cards were used for facial verification </w:t>
      </w:r>
      <w:r w:rsidR="002E4A39" w:rsidRPr="00246E72">
        <w:rPr>
          <w:rFonts w:ascii="Times New Roman" w:hAnsi="Times New Roman" w:cs="Times New Roman"/>
          <w:sz w:val="28"/>
          <w:szCs w:val="28"/>
        </w:rPr>
        <w:t>and to effect</w:t>
      </w:r>
      <w:r w:rsidRPr="00246E72">
        <w:rPr>
          <w:rFonts w:ascii="Times New Roman" w:hAnsi="Times New Roman" w:cs="Times New Roman"/>
          <w:sz w:val="28"/>
          <w:szCs w:val="28"/>
        </w:rPr>
        <w:t xml:space="preserve"> the transfers</w:t>
      </w:r>
      <w:r w:rsidR="002E4A39" w:rsidRPr="00246E72">
        <w:rPr>
          <w:rFonts w:ascii="Times New Roman" w:hAnsi="Times New Roman" w:cs="Times New Roman"/>
          <w:sz w:val="28"/>
          <w:szCs w:val="28"/>
        </w:rPr>
        <w:t>.</w:t>
      </w:r>
    </w:p>
    <w:p w14:paraId="2396F07D" w14:textId="77777777" w:rsidR="0065071D" w:rsidRPr="00246E72" w:rsidRDefault="0065071D" w:rsidP="008B67D4">
      <w:pPr>
        <w:spacing w:line="264" w:lineRule="auto"/>
        <w:ind w:left="567" w:hanging="567"/>
        <w:jc w:val="both"/>
        <w:rPr>
          <w:rFonts w:ascii="Times New Roman" w:hAnsi="Times New Roman" w:cs="Times New Roman"/>
          <w:sz w:val="28"/>
          <w:szCs w:val="28"/>
        </w:rPr>
      </w:pPr>
    </w:p>
    <w:p w14:paraId="7094BEF4" w14:textId="4709D82E" w:rsidR="0065071D" w:rsidRPr="00246E72" w:rsidRDefault="0065071D"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 xml:space="preserve">Following this incident, the </w:t>
      </w:r>
      <w:r w:rsidR="00A27E84" w:rsidRPr="00246E72">
        <w:rPr>
          <w:rFonts w:ascii="Times New Roman" w:hAnsi="Times New Roman" w:cs="Times New Roman"/>
          <w:sz w:val="28"/>
          <w:szCs w:val="28"/>
        </w:rPr>
        <w:t xml:space="preserve">Commission has introduced </w:t>
      </w:r>
      <w:r w:rsidRPr="00246E72">
        <w:rPr>
          <w:rFonts w:ascii="Times New Roman" w:hAnsi="Times New Roman" w:cs="Times New Roman"/>
          <w:sz w:val="28"/>
          <w:szCs w:val="28"/>
        </w:rPr>
        <w:t>a ‘liveliness check’</w:t>
      </w:r>
      <w:r w:rsidR="00A27E84" w:rsidRPr="00246E72">
        <w:rPr>
          <w:rFonts w:ascii="Times New Roman" w:hAnsi="Times New Roman" w:cs="Times New Roman"/>
          <w:sz w:val="28"/>
          <w:szCs w:val="28"/>
        </w:rPr>
        <w:t xml:space="preserve"> in the verification process</w:t>
      </w:r>
      <w:r w:rsidRPr="00246E72">
        <w:rPr>
          <w:rFonts w:ascii="Times New Roman" w:hAnsi="Times New Roman" w:cs="Times New Roman"/>
          <w:sz w:val="28"/>
          <w:szCs w:val="28"/>
        </w:rPr>
        <w:t xml:space="preserve">, which is a feature designed to ensure that the biometric data being captured is from a live, present human being and not from a spoofed source, such as a photograph, which is what was done in this case. The ‘liveliness check’ </w:t>
      </w:r>
      <w:r w:rsidR="0010117E" w:rsidRPr="00246E72">
        <w:rPr>
          <w:rFonts w:ascii="Times New Roman" w:hAnsi="Times New Roman" w:cs="Times New Roman"/>
          <w:sz w:val="28"/>
          <w:szCs w:val="28"/>
        </w:rPr>
        <w:t>has since been</w:t>
      </w:r>
      <w:r w:rsidRPr="00246E72">
        <w:rPr>
          <w:rFonts w:ascii="Times New Roman" w:hAnsi="Times New Roman" w:cs="Times New Roman"/>
          <w:sz w:val="28"/>
          <w:szCs w:val="28"/>
        </w:rPr>
        <w:t xml:space="preserve"> built into the system to prevent any such future occurrence.  </w:t>
      </w:r>
    </w:p>
    <w:p w14:paraId="156E84CA" w14:textId="77777777" w:rsidR="0065071D" w:rsidRPr="00246E72" w:rsidRDefault="0065071D" w:rsidP="008B67D4">
      <w:pPr>
        <w:pStyle w:val="ListParagraph"/>
        <w:ind w:left="567" w:hanging="567"/>
        <w:jc w:val="both"/>
        <w:rPr>
          <w:rFonts w:ascii="Times New Roman" w:hAnsi="Times New Roman" w:cs="Times New Roman"/>
          <w:sz w:val="28"/>
          <w:szCs w:val="28"/>
        </w:rPr>
      </w:pPr>
    </w:p>
    <w:p w14:paraId="4BE8ED4F" w14:textId="7AC8FE2A" w:rsidR="00A27E84" w:rsidRPr="00246E72" w:rsidRDefault="00EF747E"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 xml:space="preserve">The Commission is currently investigating. </w:t>
      </w:r>
      <w:r w:rsidR="0065071D" w:rsidRPr="00246E72">
        <w:rPr>
          <w:rFonts w:ascii="Times New Roman" w:hAnsi="Times New Roman" w:cs="Times New Roman"/>
          <w:sz w:val="28"/>
          <w:szCs w:val="28"/>
        </w:rPr>
        <w:t xml:space="preserve">While the Commission does not have any evidence to believe that this occurrence is widespread, </w:t>
      </w:r>
      <w:r w:rsidR="0045140D" w:rsidRPr="00246E72">
        <w:rPr>
          <w:rFonts w:ascii="Times New Roman" w:hAnsi="Times New Roman" w:cs="Times New Roman"/>
          <w:sz w:val="28"/>
          <w:szCs w:val="28"/>
        </w:rPr>
        <w:t>we have instituted investigations to ascertain</w:t>
      </w:r>
      <w:r w:rsidR="0065071D" w:rsidRPr="00246E72">
        <w:rPr>
          <w:rFonts w:ascii="Times New Roman" w:hAnsi="Times New Roman" w:cs="Times New Roman"/>
          <w:sz w:val="28"/>
          <w:szCs w:val="28"/>
        </w:rPr>
        <w:t xml:space="preserve"> if similar incidents occurred elsewhere beyond the reported case in the Tamale South and Sagnerigu Constituencies. Any such transfers will be reversed and the perpetrators of such acts shall be dealt with according to the law.</w:t>
      </w:r>
    </w:p>
    <w:p w14:paraId="3DDE6C80" w14:textId="77777777" w:rsidR="0065071D" w:rsidRPr="00246E72" w:rsidRDefault="0065071D" w:rsidP="008B67D4">
      <w:pPr>
        <w:spacing w:line="264" w:lineRule="auto"/>
        <w:ind w:left="567" w:hanging="567"/>
        <w:jc w:val="both"/>
        <w:rPr>
          <w:rFonts w:ascii="Times New Roman" w:hAnsi="Times New Roman" w:cs="Times New Roman"/>
          <w:sz w:val="28"/>
          <w:szCs w:val="28"/>
        </w:rPr>
      </w:pPr>
    </w:p>
    <w:p w14:paraId="18F551D4" w14:textId="082BFA7E" w:rsidR="0065071D" w:rsidRPr="00246E72" w:rsidRDefault="0065071D"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Following preliminary investigations, the Commission</w:t>
      </w:r>
      <w:r w:rsidR="0045140D" w:rsidRPr="00246E72">
        <w:rPr>
          <w:rFonts w:ascii="Times New Roman" w:hAnsi="Times New Roman" w:cs="Times New Roman"/>
          <w:sz w:val="28"/>
          <w:szCs w:val="28"/>
        </w:rPr>
        <w:t xml:space="preserve"> </w:t>
      </w:r>
      <w:r w:rsidRPr="00246E72">
        <w:rPr>
          <w:rFonts w:ascii="Times New Roman" w:hAnsi="Times New Roman" w:cs="Times New Roman"/>
          <w:sz w:val="28"/>
          <w:szCs w:val="28"/>
        </w:rPr>
        <w:t>has</w:t>
      </w:r>
      <w:r w:rsidR="001571C0" w:rsidRPr="00246E72">
        <w:rPr>
          <w:rFonts w:ascii="Times New Roman" w:hAnsi="Times New Roman" w:cs="Times New Roman"/>
          <w:sz w:val="28"/>
          <w:szCs w:val="28"/>
        </w:rPr>
        <w:t xml:space="preserve"> suspended the Pusiga District Electoral Officer </w:t>
      </w:r>
      <w:r w:rsidRPr="00246E72">
        <w:rPr>
          <w:rFonts w:ascii="Times New Roman" w:hAnsi="Times New Roman" w:cs="Times New Roman"/>
          <w:sz w:val="28"/>
          <w:szCs w:val="28"/>
        </w:rPr>
        <w:t xml:space="preserve">and has invited him to respond to the Commission’s findings. Once the investigations are concluded, the Commission will take the appropriate action and inform the Public accordingly. </w:t>
      </w:r>
    </w:p>
    <w:p w14:paraId="1650F800" w14:textId="77777777" w:rsidR="0065071D" w:rsidRPr="00246E72" w:rsidRDefault="0065071D" w:rsidP="008B67D4">
      <w:pPr>
        <w:spacing w:line="264" w:lineRule="auto"/>
        <w:ind w:left="567" w:hanging="567"/>
        <w:jc w:val="both"/>
        <w:rPr>
          <w:rFonts w:ascii="Times New Roman" w:hAnsi="Times New Roman" w:cs="Times New Roman"/>
          <w:sz w:val="28"/>
          <w:szCs w:val="28"/>
        </w:rPr>
      </w:pPr>
    </w:p>
    <w:p w14:paraId="29B8EDCD" w14:textId="06F653F2" w:rsidR="0065071D" w:rsidRPr="00246E72" w:rsidRDefault="0065071D"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lastRenderedPageBreak/>
        <w:t xml:space="preserve">The Commission would like to assure the Public that it will not shield any of its Officers </w:t>
      </w:r>
      <w:r w:rsidR="002E4A39" w:rsidRPr="00246E72">
        <w:rPr>
          <w:rFonts w:ascii="Times New Roman" w:hAnsi="Times New Roman" w:cs="Times New Roman"/>
          <w:sz w:val="28"/>
          <w:szCs w:val="28"/>
        </w:rPr>
        <w:t xml:space="preserve">(both permanent and temporary) </w:t>
      </w:r>
      <w:r w:rsidRPr="00246E72">
        <w:rPr>
          <w:rFonts w:ascii="Times New Roman" w:hAnsi="Times New Roman" w:cs="Times New Roman"/>
          <w:sz w:val="28"/>
          <w:szCs w:val="28"/>
        </w:rPr>
        <w:t>found complicit in any electoral malpractices and will always allow such persons to face the full rigours of the law.</w:t>
      </w:r>
    </w:p>
    <w:p w14:paraId="36878925" w14:textId="77777777" w:rsidR="001571C0" w:rsidRPr="00246E72" w:rsidRDefault="001571C0" w:rsidP="008B67D4">
      <w:pPr>
        <w:pStyle w:val="ListParagraph"/>
        <w:ind w:left="567" w:hanging="567"/>
        <w:jc w:val="both"/>
        <w:rPr>
          <w:rFonts w:ascii="Times New Roman" w:hAnsi="Times New Roman" w:cs="Times New Roman"/>
          <w:sz w:val="28"/>
          <w:szCs w:val="28"/>
        </w:rPr>
      </w:pPr>
    </w:p>
    <w:p w14:paraId="08A528B6" w14:textId="7B1055E8" w:rsidR="001571C0" w:rsidRPr="00246E72" w:rsidRDefault="001571C0"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 xml:space="preserve">We wish to </w:t>
      </w:r>
      <w:r w:rsidR="002E4A39" w:rsidRPr="00246E72">
        <w:rPr>
          <w:rFonts w:ascii="Times New Roman" w:hAnsi="Times New Roman" w:cs="Times New Roman"/>
          <w:sz w:val="28"/>
          <w:szCs w:val="28"/>
        </w:rPr>
        <w:t>restate</w:t>
      </w:r>
      <w:r w:rsidRPr="00246E72">
        <w:rPr>
          <w:rFonts w:ascii="Times New Roman" w:hAnsi="Times New Roman" w:cs="Times New Roman"/>
          <w:sz w:val="28"/>
          <w:szCs w:val="28"/>
        </w:rPr>
        <w:t xml:space="preserve"> that the Provisional Voters Register is not the Final Voters Register. The central objective of the Exhibition Exercise is to correct any anomalies and issues with the </w:t>
      </w:r>
      <w:r w:rsidR="002E4A39" w:rsidRPr="00246E72">
        <w:rPr>
          <w:rFonts w:ascii="Times New Roman" w:hAnsi="Times New Roman" w:cs="Times New Roman"/>
          <w:sz w:val="28"/>
          <w:szCs w:val="28"/>
        </w:rPr>
        <w:t xml:space="preserve">Provisional </w:t>
      </w:r>
      <w:r w:rsidRPr="00246E72">
        <w:rPr>
          <w:rFonts w:ascii="Times New Roman" w:hAnsi="Times New Roman" w:cs="Times New Roman"/>
          <w:sz w:val="28"/>
          <w:szCs w:val="28"/>
        </w:rPr>
        <w:t xml:space="preserve">Register before the Final Register is produced. This has been the practice since </w:t>
      </w:r>
      <w:r w:rsidR="00F866DA" w:rsidRPr="00246E72">
        <w:rPr>
          <w:rFonts w:ascii="Times New Roman" w:hAnsi="Times New Roman" w:cs="Times New Roman"/>
          <w:sz w:val="28"/>
          <w:szCs w:val="28"/>
        </w:rPr>
        <w:t>1992</w:t>
      </w:r>
      <w:r w:rsidR="00EB7325" w:rsidRPr="00246E72">
        <w:rPr>
          <w:rFonts w:ascii="Times New Roman" w:hAnsi="Times New Roman" w:cs="Times New Roman"/>
          <w:sz w:val="28"/>
          <w:szCs w:val="28"/>
        </w:rPr>
        <w:t>.</w:t>
      </w:r>
    </w:p>
    <w:p w14:paraId="4317808B" w14:textId="77777777" w:rsidR="001571C0" w:rsidRPr="00246E72" w:rsidRDefault="001571C0" w:rsidP="008B67D4">
      <w:pPr>
        <w:pStyle w:val="ListParagraph"/>
        <w:ind w:left="567" w:hanging="567"/>
        <w:jc w:val="both"/>
        <w:rPr>
          <w:rFonts w:ascii="Times New Roman" w:hAnsi="Times New Roman" w:cs="Times New Roman"/>
          <w:sz w:val="28"/>
          <w:szCs w:val="28"/>
        </w:rPr>
      </w:pPr>
    </w:p>
    <w:p w14:paraId="2AE144E6" w14:textId="77777777" w:rsidR="00246E72" w:rsidRDefault="00BC6E8D"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T</w:t>
      </w:r>
      <w:r w:rsidR="001571C0" w:rsidRPr="00246E72">
        <w:rPr>
          <w:rFonts w:ascii="Times New Roman" w:hAnsi="Times New Roman" w:cs="Times New Roman"/>
          <w:sz w:val="28"/>
          <w:szCs w:val="28"/>
        </w:rPr>
        <w:t xml:space="preserve">he Commission wishes to </w:t>
      </w:r>
      <w:r w:rsidRPr="00246E72">
        <w:rPr>
          <w:rFonts w:ascii="Times New Roman" w:hAnsi="Times New Roman" w:cs="Times New Roman"/>
          <w:sz w:val="28"/>
          <w:szCs w:val="28"/>
        </w:rPr>
        <w:t>assure</w:t>
      </w:r>
      <w:r w:rsidR="001571C0" w:rsidRPr="00246E72">
        <w:rPr>
          <w:rFonts w:ascii="Times New Roman" w:hAnsi="Times New Roman" w:cs="Times New Roman"/>
          <w:sz w:val="28"/>
          <w:szCs w:val="28"/>
        </w:rPr>
        <w:t xml:space="preserve"> the Public that, after the Exhibition Exercise, the Final Voters Register that will be produced will be </w:t>
      </w:r>
      <w:r w:rsidR="00AF3C96" w:rsidRPr="00246E72">
        <w:rPr>
          <w:rFonts w:ascii="Times New Roman" w:hAnsi="Times New Roman" w:cs="Times New Roman"/>
          <w:sz w:val="28"/>
          <w:szCs w:val="28"/>
        </w:rPr>
        <w:t xml:space="preserve">robust and </w:t>
      </w:r>
      <w:r w:rsidR="001571C0" w:rsidRPr="00246E72">
        <w:rPr>
          <w:rFonts w:ascii="Times New Roman" w:hAnsi="Times New Roman" w:cs="Times New Roman"/>
          <w:sz w:val="28"/>
          <w:szCs w:val="28"/>
        </w:rPr>
        <w:t xml:space="preserve">credible. </w:t>
      </w:r>
    </w:p>
    <w:p w14:paraId="34990591" w14:textId="77777777" w:rsidR="00246E72" w:rsidRPr="00246E72" w:rsidRDefault="00246E72" w:rsidP="008B67D4">
      <w:pPr>
        <w:pStyle w:val="ListParagraph"/>
        <w:ind w:left="567" w:hanging="567"/>
        <w:jc w:val="both"/>
        <w:rPr>
          <w:rFonts w:ascii="Times New Roman" w:hAnsi="Times New Roman" w:cs="Times New Roman"/>
          <w:sz w:val="28"/>
          <w:szCs w:val="28"/>
        </w:rPr>
      </w:pPr>
    </w:p>
    <w:p w14:paraId="0225ECDF" w14:textId="6C451EB3" w:rsidR="00246E72" w:rsidRDefault="00246E72"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 xml:space="preserve">The </w:t>
      </w:r>
      <w:r w:rsidR="008B67D4">
        <w:rPr>
          <w:rFonts w:ascii="Times New Roman" w:hAnsi="Times New Roman" w:cs="Times New Roman"/>
          <w:sz w:val="28"/>
          <w:szCs w:val="28"/>
        </w:rPr>
        <w:t>P</w:t>
      </w:r>
      <w:r w:rsidRPr="00246E72">
        <w:rPr>
          <w:rFonts w:ascii="Times New Roman" w:hAnsi="Times New Roman" w:cs="Times New Roman"/>
          <w:sz w:val="28"/>
          <w:szCs w:val="28"/>
        </w:rPr>
        <w:t xml:space="preserve">rovisional </w:t>
      </w:r>
      <w:r w:rsidR="008B67D4">
        <w:rPr>
          <w:rFonts w:ascii="Times New Roman" w:hAnsi="Times New Roman" w:cs="Times New Roman"/>
          <w:sz w:val="28"/>
          <w:szCs w:val="28"/>
        </w:rPr>
        <w:t>V</w:t>
      </w:r>
      <w:r w:rsidRPr="00246E72">
        <w:rPr>
          <w:rFonts w:ascii="Times New Roman" w:hAnsi="Times New Roman" w:cs="Times New Roman"/>
          <w:sz w:val="28"/>
          <w:szCs w:val="28"/>
        </w:rPr>
        <w:t xml:space="preserve">oters </w:t>
      </w:r>
      <w:r w:rsidR="008B67D4">
        <w:rPr>
          <w:rFonts w:ascii="Times New Roman" w:hAnsi="Times New Roman" w:cs="Times New Roman"/>
          <w:sz w:val="28"/>
          <w:szCs w:val="28"/>
        </w:rPr>
        <w:t>R</w:t>
      </w:r>
      <w:r w:rsidRPr="00246E72">
        <w:rPr>
          <w:rFonts w:ascii="Times New Roman" w:hAnsi="Times New Roman" w:cs="Times New Roman"/>
          <w:sz w:val="28"/>
          <w:szCs w:val="28"/>
        </w:rPr>
        <w:t>egister that was prepared for the just-ended Exhibition Exercise and also provided to all political parties has a Transfer</w:t>
      </w:r>
      <w:r w:rsidR="000F6D8E">
        <w:rPr>
          <w:rFonts w:ascii="Times New Roman" w:hAnsi="Times New Roman" w:cs="Times New Roman"/>
          <w:sz w:val="28"/>
          <w:szCs w:val="28"/>
        </w:rPr>
        <w:t>red</w:t>
      </w:r>
      <w:r w:rsidRPr="00246E72">
        <w:rPr>
          <w:rFonts w:ascii="Times New Roman" w:hAnsi="Times New Roman" w:cs="Times New Roman"/>
          <w:sz w:val="28"/>
          <w:szCs w:val="28"/>
        </w:rPr>
        <w:t xml:space="preserve"> Voter</w:t>
      </w:r>
      <w:r w:rsidR="000F6D8E">
        <w:rPr>
          <w:rFonts w:ascii="Times New Roman" w:hAnsi="Times New Roman" w:cs="Times New Roman"/>
          <w:sz w:val="28"/>
          <w:szCs w:val="28"/>
        </w:rPr>
        <w:t>s</w:t>
      </w:r>
      <w:r w:rsidRPr="00246E72">
        <w:rPr>
          <w:rFonts w:ascii="Times New Roman" w:hAnsi="Times New Roman" w:cs="Times New Roman"/>
          <w:sz w:val="28"/>
          <w:szCs w:val="28"/>
        </w:rPr>
        <w:t xml:space="preserve"> List and an Absent Voters List for each </w:t>
      </w:r>
      <w:r w:rsidR="000F6D8E">
        <w:rPr>
          <w:rFonts w:ascii="Times New Roman" w:hAnsi="Times New Roman" w:cs="Times New Roman"/>
          <w:sz w:val="28"/>
          <w:szCs w:val="28"/>
        </w:rPr>
        <w:t>P</w:t>
      </w:r>
      <w:r w:rsidRPr="00246E72">
        <w:rPr>
          <w:rFonts w:ascii="Times New Roman" w:hAnsi="Times New Roman" w:cs="Times New Roman"/>
          <w:sz w:val="28"/>
          <w:szCs w:val="28"/>
        </w:rPr>
        <w:t xml:space="preserve">olling </w:t>
      </w:r>
      <w:r w:rsidR="000F6D8E">
        <w:rPr>
          <w:rFonts w:ascii="Times New Roman" w:hAnsi="Times New Roman" w:cs="Times New Roman"/>
          <w:sz w:val="28"/>
          <w:szCs w:val="28"/>
        </w:rPr>
        <w:t>S</w:t>
      </w:r>
      <w:r w:rsidRPr="00246E72">
        <w:rPr>
          <w:rFonts w:ascii="Times New Roman" w:hAnsi="Times New Roman" w:cs="Times New Roman"/>
          <w:sz w:val="28"/>
          <w:szCs w:val="28"/>
        </w:rPr>
        <w:t xml:space="preserve">tation. The Absent Voters </w:t>
      </w:r>
      <w:r w:rsidR="008B67D4">
        <w:rPr>
          <w:rFonts w:ascii="Times New Roman" w:hAnsi="Times New Roman" w:cs="Times New Roman"/>
          <w:sz w:val="28"/>
          <w:szCs w:val="28"/>
        </w:rPr>
        <w:t>L</w:t>
      </w:r>
      <w:r w:rsidRPr="00246E72">
        <w:rPr>
          <w:rFonts w:ascii="Times New Roman" w:hAnsi="Times New Roman" w:cs="Times New Roman"/>
          <w:sz w:val="28"/>
          <w:szCs w:val="28"/>
        </w:rPr>
        <w:t xml:space="preserve">ist should contain a list of all voters that have been transferred out of a particular </w:t>
      </w:r>
      <w:r w:rsidR="008B67D4">
        <w:rPr>
          <w:rFonts w:ascii="Times New Roman" w:hAnsi="Times New Roman" w:cs="Times New Roman"/>
          <w:sz w:val="28"/>
          <w:szCs w:val="28"/>
        </w:rPr>
        <w:t>P</w:t>
      </w:r>
      <w:r w:rsidRPr="00246E72">
        <w:rPr>
          <w:rFonts w:ascii="Times New Roman" w:hAnsi="Times New Roman" w:cs="Times New Roman"/>
          <w:sz w:val="28"/>
          <w:szCs w:val="28"/>
        </w:rPr>
        <w:t xml:space="preserve">olling </w:t>
      </w:r>
      <w:r w:rsidR="008B67D4">
        <w:rPr>
          <w:rFonts w:ascii="Times New Roman" w:hAnsi="Times New Roman" w:cs="Times New Roman"/>
          <w:sz w:val="28"/>
          <w:szCs w:val="28"/>
        </w:rPr>
        <w:t>S</w:t>
      </w:r>
      <w:r w:rsidRPr="00246E72">
        <w:rPr>
          <w:rFonts w:ascii="Times New Roman" w:hAnsi="Times New Roman" w:cs="Times New Roman"/>
          <w:sz w:val="28"/>
          <w:szCs w:val="28"/>
        </w:rPr>
        <w:t xml:space="preserve">tation within the period that the Electoral Commission opened up the register for transfers and special voting. The Absent Voters List should contain only voters who have transferred their votes and those partaking in special voting. The </w:t>
      </w:r>
      <w:r w:rsidR="008B67D4">
        <w:rPr>
          <w:rFonts w:ascii="Times New Roman" w:hAnsi="Times New Roman" w:cs="Times New Roman"/>
          <w:sz w:val="28"/>
          <w:szCs w:val="28"/>
        </w:rPr>
        <w:t>T</w:t>
      </w:r>
      <w:r w:rsidRPr="00246E72">
        <w:rPr>
          <w:rFonts w:ascii="Times New Roman" w:hAnsi="Times New Roman" w:cs="Times New Roman"/>
          <w:sz w:val="28"/>
          <w:szCs w:val="28"/>
        </w:rPr>
        <w:t xml:space="preserve">ransferred </w:t>
      </w:r>
      <w:r w:rsidR="008B67D4">
        <w:rPr>
          <w:rFonts w:ascii="Times New Roman" w:hAnsi="Times New Roman" w:cs="Times New Roman"/>
          <w:sz w:val="28"/>
          <w:szCs w:val="28"/>
        </w:rPr>
        <w:t>V</w:t>
      </w:r>
      <w:r w:rsidRPr="00246E72">
        <w:rPr>
          <w:rFonts w:ascii="Times New Roman" w:hAnsi="Times New Roman" w:cs="Times New Roman"/>
          <w:sz w:val="28"/>
          <w:szCs w:val="28"/>
        </w:rPr>
        <w:t xml:space="preserve">oters </w:t>
      </w:r>
      <w:r w:rsidR="008B67D4">
        <w:rPr>
          <w:rFonts w:ascii="Times New Roman" w:hAnsi="Times New Roman" w:cs="Times New Roman"/>
          <w:sz w:val="28"/>
          <w:szCs w:val="28"/>
        </w:rPr>
        <w:t>L</w:t>
      </w:r>
      <w:r w:rsidRPr="00246E72">
        <w:rPr>
          <w:rFonts w:ascii="Times New Roman" w:hAnsi="Times New Roman" w:cs="Times New Roman"/>
          <w:sz w:val="28"/>
          <w:szCs w:val="28"/>
        </w:rPr>
        <w:t xml:space="preserve">ist conversely contains all voters who have been transferred to the </w:t>
      </w:r>
      <w:r w:rsidR="008B67D4">
        <w:rPr>
          <w:rFonts w:ascii="Times New Roman" w:hAnsi="Times New Roman" w:cs="Times New Roman"/>
          <w:sz w:val="28"/>
          <w:szCs w:val="28"/>
        </w:rPr>
        <w:t>P</w:t>
      </w:r>
      <w:r w:rsidRPr="00246E72">
        <w:rPr>
          <w:rFonts w:ascii="Times New Roman" w:hAnsi="Times New Roman" w:cs="Times New Roman"/>
          <w:sz w:val="28"/>
          <w:szCs w:val="28"/>
        </w:rPr>
        <w:t xml:space="preserve">olling </w:t>
      </w:r>
      <w:r w:rsidR="008B67D4">
        <w:rPr>
          <w:rFonts w:ascii="Times New Roman" w:hAnsi="Times New Roman" w:cs="Times New Roman"/>
          <w:sz w:val="28"/>
          <w:szCs w:val="28"/>
        </w:rPr>
        <w:t>S</w:t>
      </w:r>
      <w:r w:rsidRPr="00246E72">
        <w:rPr>
          <w:rFonts w:ascii="Times New Roman" w:hAnsi="Times New Roman" w:cs="Times New Roman"/>
          <w:sz w:val="28"/>
          <w:szCs w:val="28"/>
        </w:rPr>
        <w:t xml:space="preserve">tation within that period. </w:t>
      </w:r>
    </w:p>
    <w:p w14:paraId="16BB5A90" w14:textId="77777777" w:rsidR="00246E72" w:rsidRPr="00246E72" w:rsidRDefault="00246E72" w:rsidP="008B67D4">
      <w:pPr>
        <w:pStyle w:val="ListParagraph"/>
        <w:ind w:left="567" w:hanging="567"/>
        <w:jc w:val="both"/>
        <w:rPr>
          <w:rFonts w:ascii="Times New Roman" w:hAnsi="Times New Roman" w:cs="Times New Roman"/>
          <w:sz w:val="28"/>
          <w:szCs w:val="28"/>
        </w:rPr>
      </w:pPr>
    </w:p>
    <w:p w14:paraId="1A68395B" w14:textId="4DE4C587" w:rsidR="00246E72" w:rsidRDefault="00246E72" w:rsidP="008B67D4">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In the preparation</w:t>
      </w:r>
      <w:r w:rsidR="00C97BC5">
        <w:rPr>
          <w:rFonts w:ascii="Times New Roman" w:hAnsi="Times New Roman" w:cs="Times New Roman"/>
          <w:sz w:val="28"/>
          <w:szCs w:val="28"/>
        </w:rPr>
        <w:t>s</w:t>
      </w:r>
      <w:r w:rsidRPr="00246E72">
        <w:rPr>
          <w:rFonts w:ascii="Times New Roman" w:hAnsi="Times New Roman" w:cs="Times New Roman"/>
          <w:sz w:val="28"/>
          <w:szCs w:val="28"/>
        </w:rPr>
        <w:t xml:space="preserve"> </w:t>
      </w:r>
      <w:r w:rsidR="00C97BC5">
        <w:rPr>
          <w:rFonts w:ascii="Times New Roman" w:hAnsi="Times New Roman" w:cs="Times New Roman"/>
          <w:sz w:val="28"/>
          <w:szCs w:val="28"/>
        </w:rPr>
        <w:t>towards the 2024 Exhibition Exercise</w:t>
      </w:r>
      <w:r w:rsidRPr="00246E72">
        <w:rPr>
          <w:rFonts w:ascii="Times New Roman" w:hAnsi="Times New Roman" w:cs="Times New Roman"/>
          <w:sz w:val="28"/>
          <w:szCs w:val="28"/>
        </w:rPr>
        <w:t>, the Absent Voter</w:t>
      </w:r>
      <w:r w:rsidR="000F6D8E">
        <w:rPr>
          <w:rFonts w:ascii="Times New Roman" w:hAnsi="Times New Roman" w:cs="Times New Roman"/>
          <w:sz w:val="28"/>
          <w:szCs w:val="28"/>
        </w:rPr>
        <w:t>s</w:t>
      </w:r>
      <w:r w:rsidRPr="00246E72">
        <w:rPr>
          <w:rFonts w:ascii="Times New Roman" w:hAnsi="Times New Roman" w:cs="Times New Roman"/>
          <w:sz w:val="28"/>
          <w:szCs w:val="28"/>
        </w:rPr>
        <w:t xml:space="preserve"> List and the Transferred Voters List inadvertently included all transfers that had been done since 2020 when this </w:t>
      </w:r>
      <w:r w:rsidR="008B67D4">
        <w:rPr>
          <w:rFonts w:ascii="Times New Roman" w:hAnsi="Times New Roman" w:cs="Times New Roman"/>
          <w:sz w:val="28"/>
          <w:szCs w:val="28"/>
        </w:rPr>
        <w:t>R</w:t>
      </w:r>
      <w:r w:rsidRPr="00246E72">
        <w:rPr>
          <w:rFonts w:ascii="Times New Roman" w:hAnsi="Times New Roman" w:cs="Times New Roman"/>
          <w:sz w:val="28"/>
          <w:szCs w:val="28"/>
        </w:rPr>
        <w:t xml:space="preserve">egister was first </w:t>
      </w:r>
      <w:r w:rsidR="000F6D8E">
        <w:rPr>
          <w:rFonts w:ascii="Times New Roman" w:hAnsi="Times New Roman" w:cs="Times New Roman"/>
          <w:sz w:val="28"/>
          <w:szCs w:val="28"/>
        </w:rPr>
        <w:t>prepared</w:t>
      </w:r>
      <w:r w:rsidRPr="00246E72">
        <w:rPr>
          <w:rFonts w:ascii="Times New Roman" w:hAnsi="Times New Roman" w:cs="Times New Roman"/>
          <w:sz w:val="28"/>
          <w:szCs w:val="28"/>
        </w:rPr>
        <w:t xml:space="preserve">. This has resulted in a higher-than-expected number of Absent and Transferred Voters. </w:t>
      </w:r>
    </w:p>
    <w:p w14:paraId="01785976" w14:textId="77777777" w:rsidR="00402497" w:rsidRPr="00402497" w:rsidRDefault="00402497" w:rsidP="00402497">
      <w:pPr>
        <w:spacing w:line="264" w:lineRule="auto"/>
        <w:jc w:val="both"/>
        <w:rPr>
          <w:rFonts w:ascii="Times New Roman" w:hAnsi="Times New Roman" w:cs="Times New Roman"/>
          <w:sz w:val="28"/>
          <w:szCs w:val="28"/>
        </w:rPr>
      </w:pPr>
    </w:p>
    <w:p w14:paraId="6B259A15" w14:textId="2D388E77" w:rsidR="00246E72" w:rsidRPr="009005CB" w:rsidRDefault="00246E72" w:rsidP="008B67D4">
      <w:pPr>
        <w:pStyle w:val="ListParagraph"/>
        <w:numPr>
          <w:ilvl w:val="0"/>
          <w:numId w:val="1"/>
        </w:numPr>
        <w:ind w:left="567" w:hanging="567"/>
        <w:jc w:val="both"/>
        <w:rPr>
          <w:rFonts w:ascii="Times New Roman" w:hAnsi="Times New Roman" w:cs="Times New Roman"/>
          <w:sz w:val="28"/>
          <w:szCs w:val="28"/>
        </w:rPr>
      </w:pPr>
      <w:r w:rsidRPr="009005CB">
        <w:rPr>
          <w:rFonts w:ascii="Times New Roman" w:hAnsi="Times New Roman" w:cs="Times New Roman"/>
          <w:sz w:val="28"/>
          <w:szCs w:val="28"/>
        </w:rPr>
        <w:t>This understandably may have caused some anxiety to our stakeholders</w:t>
      </w:r>
      <w:r w:rsidR="00CB16D4" w:rsidRPr="009005CB">
        <w:rPr>
          <w:rFonts w:ascii="Times New Roman" w:hAnsi="Times New Roman" w:cs="Times New Roman"/>
          <w:sz w:val="28"/>
          <w:szCs w:val="28"/>
        </w:rPr>
        <w:t>, as exemplified by the press conference addressed by the NDC in the Ajumako-Enyan-Esiam Constituency of the Central Region</w:t>
      </w:r>
      <w:r w:rsidRPr="009005CB">
        <w:rPr>
          <w:rFonts w:ascii="Times New Roman" w:hAnsi="Times New Roman" w:cs="Times New Roman"/>
          <w:sz w:val="28"/>
          <w:szCs w:val="28"/>
        </w:rPr>
        <w:t>. The Commission has corrected this anomaly and will share with all the Political Parties the corrected Absent and Transferred Voter</w:t>
      </w:r>
      <w:r w:rsidR="001F0CAB">
        <w:rPr>
          <w:rFonts w:ascii="Times New Roman" w:hAnsi="Times New Roman" w:cs="Times New Roman"/>
          <w:sz w:val="28"/>
          <w:szCs w:val="28"/>
        </w:rPr>
        <w:t>s</w:t>
      </w:r>
      <w:r w:rsidRPr="009005CB">
        <w:rPr>
          <w:rFonts w:ascii="Times New Roman" w:hAnsi="Times New Roman" w:cs="Times New Roman"/>
          <w:sz w:val="28"/>
          <w:szCs w:val="28"/>
        </w:rPr>
        <w:t xml:space="preserve"> List for each </w:t>
      </w:r>
      <w:r w:rsidR="008B67D4" w:rsidRPr="009005CB">
        <w:rPr>
          <w:rFonts w:ascii="Times New Roman" w:hAnsi="Times New Roman" w:cs="Times New Roman"/>
          <w:sz w:val="28"/>
          <w:szCs w:val="28"/>
        </w:rPr>
        <w:t>P</w:t>
      </w:r>
      <w:r w:rsidRPr="009005CB">
        <w:rPr>
          <w:rFonts w:ascii="Times New Roman" w:hAnsi="Times New Roman" w:cs="Times New Roman"/>
          <w:sz w:val="28"/>
          <w:szCs w:val="28"/>
        </w:rPr>
        <w:t xml:space="preserve">olling </w:t>
      </w:r>
      <w:r w:rsidR="008B67D4" w:rsidRPr="009005CB">
        <w:rPr>
          <w:rFonts w:ascii="Times New Roman" w:hAnsi="Times New Roman" w:cs="Times New Roman"/>
          <w:sz w:val="28"/>
          <w:szCs w:val="28"/>
        </w:rPr>
        <w:t>S</w:t>
      </w:r>
      <w:r w:rsidRPr="009005CB">
        <w:rPr>
          <w:rFonts w:ascii="Times New Roman" w:hAnsi="Times New Roman" w:cs="Times New Roman"/>
          <w:sz w:val="28"/>
          <w:szCs w:val="28"/>
        </w:rPr>
        <w:t>tation that contains only those applicants who successfully applied for transfers or special voting for the 2024 General Elections.</w:t>
      </w:r>
    </w:p>
    <w:p w14:paraId="3BDA9655" w14:textId="77777777" w:rsidR="00047E6E" w:rsidRPr="009005CB" w:rsidRDefault="00047E6E" w:rsidP="00047E6E">
      <w:pPr>
        <w:pStyle w:val="ListParagraph"/>
        <w:ind w:left="567"/>
        <w:jc w:val="both"/>
        <w:rPr>
          <w:rFonts w:ascii="Times New Roman" w:hAnsi="Times New Roman" w:cs="Times New Roman"/>
          <w:sz w:val="28"/>
          <w:szCs w:val="28"/>
        </w:rPr>
      </w:pPr>
    </w:p>
    <w:p w14:paraId="7D73A25F" w14:textId="41ECA27D" w:rsidR="00047E6E" w:rsidRPr="009005CB" w:rsidRDefault="00047E6E" w:rsidP="008B67D4">
      <w:pPr>
        <w:pStyle w:val="ListParagraph"/>
        <w:numPr>
          <w:ilvl w:val="0"/>
          <w:numId w:val="1"/>
        </w:numPr>
        <w:ind w:left="567" w:hanging="567"/>
        <w:jc w:val="both"/>
        <w:rPr>
          <w:rFonts w:ascii="Times New Roman" w:hAnsi="Times New Roman" w:cs="Times New Roman"/>
          <w:sz w:val="28"/>
          <w:szCs w:val="28"/>
        </w:rPr>
      </w:pPr>
      <w:r w:rsidRPr="009005CB">
        <w:rPr>
          <w:rFonts w:ascii="Times New Roman" w:hAnsi="Times New Roman" w:cs="Times New Roman"/>
          <w:sz w:val="28"/>
          <w:szCs w:val="28"/>
        </w:rPr>
        <w:t xml:space="preserve">It is also absolutely untrue that the Commission has added names to the Voters Register in a bid to rig the elections for a particular party. Those allegations are without merit and should be disregarded by the Public. The EC has no intention of bloating the register to give any political party advantage over the other. As explained earlier, the cumulative transfer data for 2020, 2023 and 2024 were inadvertently summed up in the registers provided to the Political Parties. This </w:t>
      </w:r>
      <w:r w:rsidRPr="009005CB">
        <w:rPr>
          <w:rFonts w:ascii="Times New Roman" w:hAnsi="Times New Roman" w:cs="Times New Roman"/>
          <w:sz w:val="28"/>
          <w:szCs w:val="28"/>
        </w:rPr>
        <w:lastRenderedPageBreak/>
        <w:t xml:space="preserve">has been corrected and the revised register will be provided after all corrections have been made. </w:t>
      </w:r>
      <w:r w:rsidR="0017353A">
        <w:rPr>
          <w:rFonts w:ascii="Times New Roman" w:hAnsi="Times New Roman" w:cs="Times New Roman"/>
          <w:sz w:val="28"/>
          <w:szCs w:val="28"/>
        </w:rPr>
        <w:t>T</w:t>
      </w:r>
      <w:r w:rsidRPr="009005CB">
        <w:rPr>
          <w:rFonts w:ascii="Times New Roman" w:hAnsi="Times New Roman" w:cs="Times New Roman"/>
          <w:sz w:val="28"/>
          <w:szCs w:val="28"/>
        </w:rPr>
        <w:t>he revised transfer list will be shared with the parties.</w:t>
      </w:r>
    </w:p>
    <w:p w14:paraId="3CEDA6C1" w14:textId="77777777" w:rsidR="0014080D" w:rsidRPr="009005CB" w:rsidRDefault="0014080D" w:rsidP="0014080D">
      <w:pPr>
        <w:pStyle w:val="ListParagraph"/>
        <w:ind w:left="567"/>
        <w:jc w:val="both"/>
        <w:rPr>
          <w:rFonts w:ascii="Times New Roman" w:hAnsi="Times New Roman" w:cs="Times New Roman"/>
          <w:sz w:val="28"/>
          <w:szCs w:val="28"/>
        </w:rPr>
      </w:pPr>
    </w:p>
    <w:p w14:paraId="3DB4AD76" w14:textId="2F15489E" w:rsidR="009957B7" w:rsidRPr="009005CB" w:rsidRDefault="000A45C0" w:rsidP="00047E6E">
      <w:pPr>
        <w:pStyle w:val="ListParagraph"/>
        <w:numPr>
          <w:ilvl w:val="0"/>
          <w:numId w:val="1"/>
        </w:numPr>
        <w:ind w:left="567" w:hanging="567"/>
        <w:jc w:val="both"/>
        <w:rPr>
          <w:rFonts w:ascii="Times New Roman" w:hAnsi="Times New Roman" w:cs="Times New Roman"/>
          <w:sz w:val="28"/>
          <w:szCs w:val="28"/>
        </w:rPr>
      </w:pPr>
      <w:r w:rsidRPr="009005CB">
        <w:rPr>
          <w:rFonts w:ascii="Times New Roman" w:hAnsi="Times New Roman" w:cs="Times New Roman"/>
          <w:sz w:val="28"/>
          <w:szCs w:val="28"/>
        </w:rPr>
        <w:t xml:space="preserve">It is well known fact that Ghana has one of the most transparent and inclusive electoral processes in Africa. From registration to the declaration of results all our processes are transparent, inclusive and open to the Political Parties and  the citizenry. Nothing is hidden.  There are no secrets. Any interested party or citizen can with no effort obtain relevant information on all aspects of the electoral process.  Therefore the suggestion that the peace and the outcome of the election is hinged on the Chairperson of the EC is untrue. We urge the public to ignore  statements even from prominent citizens that suggest that </w:t>
      </w:r>
      <w:r w:rsidR="0014080D" w:rsidRPr="009005CB">
        <w:rPr>
          <w:rFonts w:ascii="Times New Roman" w:hAnsi="Times New Roman" w:cs="Times New Roman"/>
          <w:sz w:val="28"/>
          <w:szCs w:val="28"/>
        </w:rPr>
        <w:t xml:space="preserve">achieving peaceful elections in 2024 is somehow in the bosom of the Chairperson of the Electoral Commission. </w:t>
      </w:r>
    </w:p>
    <w:p w14:paraId="01178C85" w14:textId="77777777" w:rsidR="009005CB" w:rsidRPr="0067678F" w:rsidRDefault="009005CB" w:rsidP="0067678F">
      <w:pPr>
        <w:rPr>
          <w:rFonts w:ascii="Times New Roman" w:hAnsi="Times New Roman" w:cs="Times New Roman"/>
          <w:sz w:val="28"/>
          <w:szCs w:val="28"/>
        </w:rPr>
      </w:pPr>
    </w:p>
    <w:p w14:paraId="5E806C98" w14:textId="77777777" w:rsidR="00541467" w:rsidRPr="00541467" w:rsidRDefault="00541467" w:rsidP="00541467">
      <w:pPr>
        <w:pStyle w:val="ListParagraph"/>
        <w:numPr>
          <w:ilvl w:val="0"/>
          <w:numId w:val="1"/>
        </w:numPr>
        <w:ind w:left="567" w:hanging="567"/>
        <w:jc w:val="both"/>
        <w:rPr>
          <w:rFonts w:ascii="Times New Roman" w:hAnsi="Times New Roman" w:cs="Times New Roman"/>
          <w:sz w:val="28"/>
          <w:szCs w:val="28"/>
        </w:rPr>
      </w:pPr>
      <w:r w:rsidRPr="00541467">
        <w:rPr>
          <w:rFonts w:ascii="Times New Roman" w:hAnsi="Times New Roman" w:cs="Times New Roman"/>
          <w:sz w:val="28"/>
          <w:szCs w:val="28"/>
        </w:rPr>
        <w:t xml:space="preserve">The Commission has nothing to hide. The Provisional Voters Register is a public document on display and is available online for voters to access in order to verify their details. This is not a secret document. At the end of the day, the Final Register will be made available to all the Political Parties, as per the law and normal practice. </w:t>
      </w:r>
    </w:p>
    <w:p w14:paraId="7FD2FD33" w14:textId="77777777" w:rsidR="00541467" w:rsidRPr="00541467" w:rsidRDefault="00541467" w:rsidP="00541467">
      <w:pPr>
        <w:pStyle w:val="ListParagraph"/>
        <w:ind w:left="567" w:hanging="567"/>
        <w:jc w:val="both"/>
        <w:rPr>
          <w:rFonts w:ascii="Times New Roman" w:hAnsi="Times New Roman" w:cs="Times New Roman"/>
          <w:sz w:val="28"/>
          <w:szCs w:val="28"/>
        </w:rPr>
      </w:pPr>
    </w:p>
    <w:p w14:paraId="5C4882A4" w14:textId="13467B65" w:rsidR="00541467" w:rsidRPr="00541467" w:rsidRDefault="00541467" w:rsidP="00541467">
      <w:pPr>
        <w:pStyle w:val="ListParagraph"/>
        <w:numPr>
          <w:ilvl w:val="0"/>
          <w:numId w:val="1"/>
        </w:numPr>
        <w:ind w:left="567" w:hanging="567"/>
        <w:jc w:val="both"/>
        <w:rPr>
          <w:rFonts w:ascii="Times New Roman" w:hAnsi="Times New Roman" w:cs="Times New Roman"/>
          <w:sz w:val="28"/>
          <w:szCs w:val="28"/>
        </w:rPr>
      </w:pPr>
      <w:r w:rsidRPr="00541467">
        <w:rPr>
          <w:rFonts w:ascii="Times New Roman" w:hAnsi="Times New Roman" w:cs="Times New Roman"/>
          <w:sz w:val="28"/>
          <w:szCs w:val="28"/>
        </w:rPr>
        <w:t>The preparation of the Register is a human endeavour. There are bound to be mistakes.  This is not the first time the Commission has recorded mistakes during registration of voters and compilation of the Voters Register. This has been the case since 1992. The issues range from missing names, swapped photos and gender, wrong additions or omi</w:t>
      </w:r>
      <w:r w:rsidR="000F6D8E">
        <w:rPr>
          <w:rFonts w:ascii="Times New Roman" w:hAnsi="Times New Roman" w:cs="Times New Roman"/>
          <w:sz w:val="28"/>
          <w:szCs w:val="28"/>
        </w:rPr>
        <w:t>tted</w:t>
      </w:r>
      <w:r w:rsidRPr="00541467">
        <w:rPr>
          <w:rFonts w:ascii="Times New Roman" w:hAnsi="Times New Roman" w:cs="Times New Roman"/>
          <w:sz w:val="28"/>
          <w:szCs w:val="28"/>
        </w:rPr>
        <w:t xml:space="preserve"> names, et cetera. This is not new.</w:t>
      </w:r>
    </w:p>
    <w:p w14:paraId="64C8A3D2" w14:textId="77777777" w:rsidR="00541467" w:rsidRPr="00541467" w:rsidRDefault="00541467" w:rsidP="00541467">
      <w:pPr>
        <w:ind w:left="567" w:hanging="567"/>
        <w:jc w:val="both"/>
        <w:rPr>
          <w:rFonts w:ascii="Times New Roman" w:hAnsi="Times New Roman" w:cs="Times New Roman"/>
          <w:sz w:val="28"/>
          <w:szCs w:val="28"/>
        </w:rPr>
      </w:pPr>
    </w:p>
    <w:p w14:paraId="00418BC1" w14:textId="77777777" w:rsidR="00541467" w:rsidRPr="00541467" w:rsidRDefault="00541467" w:rsidP="00541467">
      <w:pPr>
        <w:pStyle w:val="ListParagraph"/>
        <w:numPr>
          <w:ilvl w:val="0"/>
          <w:numId w:val="1"/>
        </w:numPr>
        <w:ind w:left="567" w:hanging="567"/>
        <w:jc w:val="both"/>
        <w:rPr>
          <w:rFonts w:ascii="Times New Roman" w:hAnsi="Times New Roman" w:cs="Times New Roman"/>
          <w:sz w:val="28"/>
          <w:szCs w:val="28"/>
        </w:rPr>
      </w:pPr>
      <w:r w:rsidRPr="00541467">
        <w:rPr>
          <w:rFonts w:ascii="Times New Roman" w:hAnsi="Times New Roman" w:cs="Times New Roman"/>
          <w:sz w:val="28"/>
          <w:szCs w:val="28"/>
        </w:rPr>
        <w:t>The Exhibition of the Provisional Voters Register, as designed by law, is meant to correct mistakes. The law provides for inclusion of missing names, removal of names that should not be on the register after due process, removal of names that should not be on the Exclusions List after due process, correction of gender, proper placement of voters in their Polling Stations, et cetera. This is exactly what the Commission is doing, as mandated by law.</w:t>
      </w:r>
    </w:p>
    <w:p w14:paraId="6D9B2422" w14:textId="77777777" w:rsidR="00541467" w:rsidRPr="00541467" w:rsidRDefault="00541467" w:rsidP="00541467">
      <w:pPr>
        <w:ind w:left="567" w:hanging="567"/>
        <w:jc w:val="both"/>
        <w:rPr>
          <w:rFonts w:ascii="Times New Roman" w:hAnsi="Times New Roman" w:cs="Times New Roman"/>
          <w:sz w:val="28"/>
          <w:szCs w:val="28"/>
        </w:rPr>
      </w:pPr>
    </w:p>
    <w:p w14:paraId="73C60EF5" w14:textId="77777777" w:rsidR="00541467" w:rsidRPr="00541467" w:rsidRDefault="00541467" w:rsidP="00541467">
      <w:pPr>
        <w:pStyle w:val="ListParagraph"/>
        <w:numPr>
          <w:ilvl w:val="0"/>
          <w:numId w:val="1"/>
        </w:numPr>
        <w:ind w:left="567" w:hanging="567"/>
        <w:jc w:val="both"/>
        <w:rPr>
          <w:rFonts w:ascii="Times New Roman" w:hAnsi="Times New Roman" w:cs="Times New Roman"/>
          <w:sz w:val="28"/>
          <w:szCs w:val="28"/>
        </w:rPr>
      </w:pPr>
      <w:r w:rsidRPr="00541467">
        <w:rPr>
          <w:rFonts w:ascii="Times New Roman" w:hAnsi="Times New Roman" w:cs="Times New Roman"/>
          <w:sz w:val="28"/>
          <w:szCs w:val="28"/>
        </w:rPr>
        <w:t xml:space="preserve">Since 2020, this Commission has made painstaking efforts to clean the Register using a four-pronged approach: through District Electoral Officers, Exhibition Officers,  Voters who go to check their details at Exhibition Centres and IT Staff.  This was not the case before 2020 and this has ensured a credible Register that reflects those who qualify to be on it, while no qualified Voter is left out. </w:t>
      </w:r>
    </w:p>
    <w:p w14:paraId="1038B6BB" w14:textId="77777777" w:rsidR="00541467" w:rsidRPr="00541467" w:rsidRDefault="00541467" w:rsidP="00541467">
      <w:pPr>
        <w:ind w:left="567" w:hanging="567"/>
        <w:jc w:val="both"/>
        <w:rPr>
          <w:rFonts w:ascii="Times New Roman" w:hAnsi="Times New Roman" w:cs="Times New Roman"/>
          <w:sz w:val="28"/>
          <w:szCs w:val="28"/>
        </w:rPr>
      </w:pPr>
    </w:p>
    <w:p w14:paraId="6AC6E2CC" w14:textId="77777777" w:rsidR="00541467" w:rsidRPr="00541467" w:rsidRDefault="00541467" w:rsidP="00541467">
      <w:pPr>
        <w:pStyle w:val="ListParagraph"/>
        <w:numPr>
          <w:ilvl w:val="0"/>
          <w:numId w:val="1"/>
        </w:numPr>
        <w:ind w:left="567" w:hanging="567"/>
        <w:jc w:val="both"/>
        <w:rPr>
          <w:rFonts w:ascii="Times New Roman" w:hAnsi="Times New Roman" w:cs="Times New Roman"/>
          <w:sz w:val="28"/>
          <w:szCs w:val="28"/>
        </w:rPr>
      </w:pPr>
      <w:r w:rsidRPr="00541467">
        <w:rPr>
          <w:rFonts w:ascii="Times New Roman" w:hAnsi="Times New Roman" w:cs="Times New Roman"/>
          <w:sz w:val="28"/>
          <w:szCs w:val="28"/>
        </w:rPr>
        <w:t xml:space="preserve">The Public may recall that in 2020 the same negative propaganda was launched about the Register during Exhibition. The Commission used the issues that came up during the 2020 Exhibition to clean the Register to ensure it was credible.  As a result, there was not a single complaint that came through about the Register during and after the 2020 Elections. At the end of the day, the 2020 Elections </w:t>
      </w:r>
      <w:r w:rsidRPr="00541467">
        <w:rPr>
          <w:rFonts w:ascii="Times New Roman" w:hAnsi="Times New Roman" w:cs="Times New Roman"/>
          <w:sz w:val="28"/>
          <w:szCs w:val="28"/>
        </w:rPr>
        <w:lastRenderedPageBreak/>
        <w:t>were rated very highly by citizens as well as local and international election observers.</w:t>
      </w:r>
    </w:p>
    <w:p w14:paraId="6AF79528" w14:textId="77777777" w:rsidR="00541467" w:rsidRPr="00541467" w:rsidRDefault="00541467" w:rsidP="00541467">
      <w:pPr>
        <w:ind w:left="567" w:hanging="567"/>
        <w:jc w:val="both"/>
        <w:rPr>
          <w:rFonts w:ascii="Times New Roman" w:hAnsi="Times New Roman" w:cs="Times New Roman"/>
          <w:sz w:val="28"/>
          <w:szCs w:val="28"/>
        </w:rPr>
      </w:pPr>
    </w:p>
    <w:p w14:paraId="372212B2" w14:textId="77777777" w:rsidR="00541467" w:rsidRPr="00541467" w:rsidRDefault="00541467" w:rsidP="00541467">
      <w:pPr>
        <w:pStyle w:val="ListParagraph"/>
        <w:numPr>
          <w:ilvl w:val="0"/>
          <w:numId w:val="1"/>
        </w:numPr>
        <w:ind w:left="567" w:hanging="567"/>
        <w:jc w:val="both"/>
        <w:rPr>
          <w:rFonts w:ascii="Times New Roman" w:hAnsi="Times New Roman" w:cs="Times New Roman"/>
          <w:sz w:val="28"/>
          <w:szCs w:val="28"/>
        </w:rPr>
      </w:pPr>
      <w:r w:rsidRPr="00541467">
        <w:rPr>
          <w:rFonts w:ascii="Times New Roman" w:hAnsi="Times New Roman" w:cs="Times New Roman"/>
          <w:sz w:val="28"/>
          <w:szCs w:val="28"/>
        </w:rPr>
        <w:t xml:space="preserve">We call upon the Public to reject statements that the Register is not fit for the 2024 Elections or that it is incurably defective. The Register is robust and credible. At the end of the day, the Final Certified Register will reflect corrections of all identified errors. </w:t>
      </w:r>
    </w:p>
    <w:p w14:paraId="3134178C" w14:textId="77777777" w:rsidR="00541467" w:rsidRPr="00541467" w:rsidRDefault="00541467" w:rsidP="00541467">
      <w:pPr>
        <w:ind w:left="567" w:hanging="567"/>
        <w:jc w:val="both"/>
        <w:rPr>
          <w:rFonts w:ascii="Times New Roman" w:hAnsi="Times New Roman" w:cs="Times New Roman"/>
          <w:sz w:val="28"/>
          <w:szCs w:val="28"/>
        </w:rPr>
      </w:pPr>
    </w:p>
    <w:p w14:paraId="0C50569D" w14:textId="36782A61" w:rsidR="009005CB" w:rsidRDefault="00541467" w:rsidP="00541467">
      <w:pPr>
        <w:pStyle w:val="ListParagraph"/>
        <w:numPr>
          <w:ilvl w:val="0"/>
          <w:numId w:val="1"/>
        </w:numPr>
        <w:spacing w:line="264" w:lineRule="auto"/>
        <w:ind w:left="567" w:hanging="567"/>
        <w:jc w:val="both"/>
        <w:rPr>
          <w:rFonts w:ascii="Times New Roman" w:hAnsi="Times New Roman" w:cs="Times New Roman"/>
          <w:sz w:val="28"/>
          <w:szCs w:val="28"/>
        </w:rPr>
      </w:pPr>
      <w:r w:rsidRPr="00541467">
        <w:rPr>
          <w:rFonts w:ascii="Times New Roman" w:hAnsi="Times New Roman" w:cs="Times New Roman"/>
          <w:sz w:val="28"/>
          <w:szCs w:val="28"/>
        </w:rPr>
        <w:t>Who gives out a document and make it openly accessible to all if the intention is to add on illegal persons? It is important to note that the Political Parties have copies of the 2020 Register, 2023 Register, records of the daily registration reports from the 2024 Limited Voters Registration and Mop-Up Registration Exercises. This is a transparent and inclusive process that is not exclusive to the EC. Therefore, unless they can show any proof, those alleging that the Commission is trying to cook data should be ignored.</w:t>
      </w:r>
    </w:p>
    <w:p w14:paraId="2BCD8D8B" w14:textId="77777777" w:rsidR="0067678F" w:rsidRPr="0067678F" w:rsidRDefault="0067678F" w:rsidP="0067678F">
      <w:pPr>
        <w:pStyle w:val="ListParagraph"/>
        <w:rPr>
          <w:rFonts w:ascii="Times New Roman" w:hAnsi="Times New Roman" w:cs="Times New Roman"/>
          <w:sz w:val="28"/>
          <w:szCs w:val="28"/>
        </w:rPr>
      </w:pPr>
    </w:p>
    <w:p w14:paraId="30DB3CA5" w14:textId="597FC350" w:rsidR="0067678F" w:rsidRPr="00246E72" w:rsidRDefault="0067678F" w:rsidP="0067678F">
      <w:pPr>
        <w:pStyle w:val="ListParagraph"/>
        <w:numPr>
          <w:ilvl w:val="0"/>
          <w:numId w:val="1"/>
        </w:numPr>
        <w:ind w:left="567" w:hanging="567"/>
        <w:jc w:val="both"/>
        <w:rPr>
          <w:rFonts w:ascii="Times New Roman" w:hAnsi="Times New Roman" w:cs="Times New Roman"/>
          <w:sz w:val="28"/>
          <w:szCs w:val="28"/>
        </w:rPr>
      </w:pPr>
      <w:r w:rsidRPr="00246E72">
        <w:rPr>
          <w:rFonts w:ascii="Times New Roman" w:hAnsi="Times New Roman" w:cs="Times New Roman"/>
          <w:sz w:val="28"/>
          <w:szCs w:val="28"/>
        </w:rPr>
        <w:t xml:space="preserve">The Commission reassures the </w:t>
      </w:r>
      <w:r>
        <w:rPr>
          <w:rFonts w:ascii="Times New Roman" w:hAnsi="Times New Roman" w:cs="Times New Roman"/>
          <w:sz w:val="28"/>
          <w:szCs w:val="28"/>
        </w:rPr>
        <w:t>P</w:t>
      </w:r>
      <w:r w:rsidRPr="00246E72">
        <w:rPr>
          <w:rFonts w:ascii="Times New Roman" w:hAnsi="Times New Roman" w:cs="Times New Roman"/>
          <w:sz w:val="28"/>
          <w:szCs w:val="28"/>
        </w:rPr>
        <w:t xml:space="preserve">ublic and its </w:t>
      </w:r>
      <w:r>
        <w:rPr>
          <w:rFonts w:ascii="Times New Roman" w:hAnsi="Times New Roman" w:cs="Times New Roman"/>
          <w:sz w:val="28"/>
          <w:szCs w:val="28"/>
        </w:rPr>
        <w:t>s</w:t>
      </w:r>
      <w:r w:rsidRPr="00246E72">
        <w:rPr>
          <w:rFonts w:ascii="Times New Roman" w:hAnsi="Times New Roman" w:cs="Times New Roman"/>
          <w:sz w:val="28"/>
          <w:szCs w:val="28"/>
        </w:rPr>
        <w:t xml:space="preserve">takeholders that </w:t>
      </w:r>
      <w:r w:rsidRPr="00D97CC0">
        <w:rPr>
          <w:rFonts w:ascii="Times New Roman" w:hAnsi="Times New Roman" w:cs="Times New Roman"/>
          <w:sz w:val="28"/>
          <w:szCs w:val="28"/>
        </w:rPr>
        <w:t>th</w:t>
      </w:r>
      <w:r w:rsidR="003B6600" w:rsidRPr="00D97CC0">
        <w:rPr>
          <w:rFonts w:ascii="Times New Roman" w:hAnsi="Times New Roman" w:cs="Times New Roman"/>
          <w:sz w:val="28"/>
          <w:szCs w:val="28"/>
        </w:rPr>
        <w:t>e</w:t>
      </w:r>
      <w:r w:rsidRPr="00D97CC0">
        <w:rPr>
          <w:rFonts w:ascii="Times New Roman" w:hAnsi="Times New Roman" w:cs="Times New Roman"/>
          <w:sz w:val="28"/>
          <w:szCs w:val="28"/>
        </w:rPr>
        <w:t xml:space="preserve"> anomal</w:t>
      </w:r>
      <w:r w:rsidR="003B6600" w:rsidRPr="00D97CC0">
        <w:rPr>
          <w:rFonts w:ascii="Times New Roman" w:hAnsi="Times New Roman" w:cs="Times New Roman"/>
          <w:sz w:val="28"/>
          <w:szCs w:val="28"/>
        </w:rPr>
        <w:t>ies detected through the Exhibition</w:t>
      </w:r>
      <w:r w:rsidRPr="00D97CC0">
        <w:rPr>
          <w:rFonts w:ascii="Times New Roman" w:hAnsi="Times New Roman" w:cs="Times New Roman"/>
          <w:sz w:val="28"/>
          <w:szCs w:val="28"/>
        </w:rPr>
        <w:t xml:space="preserve"> </w:t>
      </w:r>
      <w:r w:rsidR="00055B58" w:rsidRPr="00D97CC0">
        <w:rPr>
          <w:rFonts w:ascii="Times New Roman" w:hAnsi="Times New Roman" w:cs="Times New Roman"/>
          <w:sz w:val="28"/>
          <w:szCs w:val="28"/>
        </w:rPr>
        <w:t xml:space="preserve">Exercise </w:t>
      </w:r>
      <w:r w:rsidRPr="00D97CC0">
        <w:rPr>
          <w:rFonts w:ascii="Times New Roman" w:hAnsi="Times New Roman" w:cs="Times New Roman"/>
          <w:sz w:val="28"/>
          <w:szCs w:val="28"/>
        </w:rPr>
        <w:t xml:space="preserve">and </w:t>
      </w:r>
      <w:r w:rsidR="003B6600" w:rsidRPr="00D97CC0">
        <w:rPr>
          <w:rFonts w:ascii="Times New Roman" w:hAnsi="Times New Roman" w:cs="Times New Roman"/>
          <w:sz w:val="28"/>
          <w:szCs w:val="28"/>
        </w:rPr>
        <w:t>their</w:t>
      </w:r>
      <w:r w:rsidRPr="00D97CC0">
        <w:rPr>
          <w:rFonts w:ascii="Times New Roman" w:hAnsi="Times New Roman" w:cs="Times New Roman"/>
          <w:sz w:val="28"/>
          <w:szCs w:val="28"/>
        </w:rPr>
        <w:t xml:space="preserve"> correction</w:t>
      </w:r>
      <w:r w:rsidRPr="00246E72">
        <w:rPr>
          <w:rFonts w:ascii="Times New Roman" w:hAnsi="Times New Roman" w:cs="Times New Roman"/>
          <w:sz w:val="28"/>
          <w:szCs w:val="28"/>
        </w:rPr>
        <w:t xml:space="preserve"> do not in any way affect the validity of the Voter</w:t>
      </w:r>
      <w:r>
        <w:rPr>
          <w:rFonts w:ascii="Times New Roman" w:hAnsi="Times New Roman" w:cs="Times New Roman"/>
          <w:sz w:val="28"/>
          <w:szCs w:val="28"/>
        </w:rPr>
        <w:t>s</w:t>
      </w:r>
      <w:r w:rsidRPr="00246E72">
        <w:rPr>
          <w:rFonts w:ascii="Times New Roman" w:hAnsi="Times New Roman" w:cs="Times New Roman"/>
          <w:sz w:val="28"/>
          <w:szCs w:val="28"/>
        </w:rPr>
        <w:t xml:space="preserve"> Register and the ability of valid voters to vote on Election Day.</w:t>
      </w:r>
    </w:p>
    <w:p w14:paraId="65B25DD5" w14:textId="77777777" w:rsidR="0067678F" w:rsidRPr="00246E72" w:rsidRDefault="0067678F" w:rsidP="0067678F">
      <w:pPr>
        <w:pStyle w:val="ListParagraph"/>
        <w:ind w:left="567" w:hanging="567"/>
        <w:jc w:val="both"/>
        <w:rPr>
          <w:rFonts w:ascii="Times New Roman" w:hAnsi="Times New Roman" w:cs="Times New Roman"/>
          <w:sz w:val="28"/>
          <w:szCs w:val="28"/>
        </w:rPr>
      </w:pPr>
    </w:p>
    <w:p w14:paraId="217BF75E" w14:textId="50A939CC" w:rsidR="0067678F" w:rsidRPr="002D7A22" w:rsidRDefault="0067678F" w:rsidP="002D7A22">
      <w:pPr>
        <w:pStyle w:val="ListParagraph"/>
        <w:numPr>
          <w:ilvl w:val="0"/>
          <w:numId w:val="1"/>
        </w:numPr>
        <w:spacing w:line="264" w:lineRule="auto"/>
        <w:ind w:left="567" w:hanging="567"/>
        <w:jc w:val="both"/>
        <w:rPr>
          <w:rFonts w:ascii="Times New Roman" w:hAnsi="Times New Roman" w:cs="Times New Roman"/>
          <w:sz w:val="28"/>
          <w:szCs w:val="28"/>
        </w:rPr>
      </w:pPr>
      <w:r w:rsidRPr="00246E72">
        <w:rPr>
          <w:rFonts w:ascii="Times New Roman" w:hAnsi="Times New Roman" w:cs="Times New Roman"/>
          <w:sz w:val="28"/>
          <w:szCs w:val="28"/>
        </w:rPr>
        <w:t xml:space="preserve">As a Commission we </w:t>
      </w:r>
      <w:r w:rsidR="00D23E0F">
        <w:rPr>
          <w:rFonts w:ascii="Times New Roman" w:hAnsi="Times New Roman" w:cs="Times New Roman"/>
          <w:sz w:val="28"/>
          <w:szCs w:val="28"/>
        </w:rPr>
        <w:t xml:space="preserve">continue to </w:t>
      </w:r>
      <w:r w:rsidR="006769BF">
        <w:rPr>
          <w:rFonts w:ascii="Times New Roman" w:hAnsi="Times New Roman" w:cs="Times New Roman"/>
          <w:sz w:val="28"/>
          <w:szCs w:val="28"/>
        </w:rPr>
        <w:t>demonstrate</w:t>
      </w:r>
      <w:r w:rsidRPr="00246E72">
        <w:rPr>
          <w:rFonts w:ascii="Times New Roman" w:hAnsi="Times New Roman" w:cs="Times New Roman"/>
          <w:sz w:val="28"/>
          <w:szCs w:val="28"/>
        </w:rPr>
        <w:t xml:space="preserve"> and reflect the values of transparency, integrity and fairness in all our operations. </w:t>
      </w:r>
      <w:r w:rsidR="006769BF" w:rsidRPr="006769BF">
        <w:rPr>
          <w:rFonts w:ascii="Times New Roman" w:hAnsi="Times New Roman" w:cs="Times New Roman"/>
          <w:sz w:val="28"/>
          <w:szCs w:val="28"/>
        </w:rPr>
        <w:t xml:space="preserve">We are fully mindful that the </w:t>
      </w:r>
      <w:r w:rsidR="006769BF">
        <w:rPr>
          <w:rFonts w:ascii="Times New Roman" w:hAnsi="Times New Roman" w:cs="Times New Roman"/>
          <w:sz w:val="28"/>
          <w:szCs w:val="28"/>
        </w:rPr>
        <w:t>V</w:t>
      </w:r>
      <w:r w:rsidR="006769BF" w:rsidRPr="006769BF">
        <w:rPr>
          <w:rFonts w:ascii="Times New Roman" w:hAnsi="Times New Roman" w:cs="Times New Roman"/>
          <w:sz w:val="28"/>
          <w:szCs w:val="28"/>
        </w:rPr>
        <w:t xml:space="preserve">oters </w:t>
      </w:r>
      <w:r w:rsidR="006769BF">
        <w:rPr>
          <w:rFonts w:ascii="Times New Roman" w:hAnsi="Times New Roman" w:cs="Times New Roman"/>
          <w:sz w:val="28"/>
          <w:szCs w:val="28"/>
        </w:rPr>
        <w:t>R</w:t>
      </w:r>
      <w:r w:rsidR="006769BF" w:rsidRPr="006769BF">
        <w:rPr>
          <w:rFonts w:ascii="Times New Roman" w:hAnsi="Times New Roman" w:cs="Times New Roman"/>
          <w:sz w:val="28"/>
          <w:szCs w:val="28"/>
        </w:rPr>
        <w:t xml:space="preserve">egister is the bedrock and foundation of an </w:t>
      </w:r>
      <w:r w:rsidR="00D97CC0">
        <w:rPr>
          <w:rFonts w:ascii="Times New Roman" w:hAnsi="Times New Roman" w:cs="Times New Roman"/>
          <w:sz w:val="28"/>
          <w:szCs w:val="28"/>
        </w:rPr>
        <w:t>E</w:t>
      </w:r>
      <w:r w:rsidR="006769BF" w:rsidRPr="006769BF">
        <w:rPr>
          <w:rFonts w:ascii="Times New Roman" w:hAnsi="Times New Roman" w:cs="Times New Roman"/>
          <w:sz w:val="28"/>
          <w:szCs w:val="28"/>
        </w:rPr>
        <w:t xml:space="preserve">lection.  We are well aware that a credible </w:t>
      </w:r>
      <w:r w:rsidR="00D97CC0">
        <w:rPr>
          <w:rFonts w:ascii="Times New Roman" w:hAnsi="Times New Roman" w:cs="Times New Roman"/>
          <w:sz w:val="28"/>
          <w:szCs w:val="28"/>
        </w:rPr>
        <w:t>V</w:t>
      </w:r>
      <w:r w:rsidR="006769BF" w:rsidRPr="006769BF">
        <w:rPr>
          <w:rFonts w:ascii="Times New Roman" w:hAnsi="Times New Roman" w:cs="Times New Roman"/>
          <w:sz w:val="28"/>
          <w:szCs w:val="28"/>
        </w:rPr>
        <w:t xml:space="preserve">oters </w:t>
      </w:r>
      <w:r w:rsidR="00D97CC0">
        <w:rPr>
          <w:rFonts w:ascii="Times New Roman" w:hAnsi="Times New Roman" w:cs="Times New Roman"/>
          <w:sz w:val="28"/>
          <w:szCs w:val="28"/>
        </w:rPr>
        <w:t>R</w:t>
      </w:r>
      <w:r w:rsidR="006769BF" w:rsidRPr="006769BF">
        <w:rPr>
          <w:rFonts w:ascii="Times New Roman" w:hAnsi="Times New Roman" w:cs="Times New Roman"/>
          <w:sz w:val="28"/>
          <w:szCs w:val="28"/>
        </w:rPr>
        <w:t xml:space="preserve">egister is </w:t>
      </w:r>
      <w:r w:rsidR="006769BF" w:rsidRPr="00D97CC0">
        <w:rPr>
          <w:rFonts w:ascii="Times New Roman" w:hAnsi="Times New Roman" w:cs="Times New Roman"/>
          <w:i/>
          <w:iCs/>
          <w:sz w:val="28"/>
          <w:szCs w:val="28"/>
        </w:rPr>
        <w:t>sine qua non</w:t>
      </w:r>
      <w:r w:rsidR="006769BF" w:rsidRPr="006769BF">
        <w:rPr>
          <w:rFonts w:ascii="Times New Roman" w:hAnsi="Times New Roman" w:cs="Times New Roman"/>
          <w:sz w:val="28"/>
          <w:szCs w:val="28"/>
        </w:rPr>
        <w:t xml:space="preserve"> for a transparent</w:t>
      </w:r>
      <w:r w:rsidR="00D97CC0">
        <w:rPr>
          <w:rFonts w:ascii="Times New Roman" w:hAnsi="Times New Roman" w:cs="Times New Roman"/>
          <w:sz w:val="28"/>
          <w:szCs w:val="28"/>
        </w:rPr>
        <w:t>,</w:t>
      </w:r>
      <w:r w:rsidR="006769BF" w:rsidRPr="006769BF">
        <w:rPr>
          <w:rFonts w:ascii="Times New Roman" w:hAnsi="Times New Roman" w:cs="Times New Roman"/>
          <w:sz w:val="28"/>
          <w:szCs w:val="28"/>
        </w:rPr>
        <w:t xml:space="preserve"> peaceful and fair election.</w:t>
      </w:r>
      <w:r w:rsidR="006769BF">
        <w:rPr>
          <w:rFonts w:ascii="Times New Roman" w:hAnsi="Times New Roman" w:cs="Times New Roman"/>
          <w:sz w:val="28"/>
          <w:szCs w:val="28"/>
        </w:rPr>
        <w:t xml:space="preserve"> </w:t>
      </w:r>
      <w:r w:rsidRPr="00246E72">
        <w:rPr>
          <w:rFonts w:ascii="Times New Roman" w:hAnsi="Times New Roman" w:cs="Times New Roman"/>
          <w:sz w:val="28"/>
          <w:szCs w:val="28"/>
        </w:rPr>
        <w:t>The Commission is committed</w:t>
      </w:r>
      <w:r w:rsidR="00D20277">
        <w:rPr>
          <w:rFonts w:ascii="Times New Roman" w:hAnsi="Times New Roman" w:cs="Times New Roman"/>
          <w:sz w:val="28"/>
          <w:szCs w:val="28"/>
        </w:rPr>
        <w:t xml:space="preserve"> to </w:t>
      </w:r>
      <w:r w:rsidR="00A06257">
        <w:rPr>
          <w:rFonts w:ascii="Times New Roman" w:hAnsi="Times New Roman" w:cs="Times New Roman"/>
          <w:sz w:val="28"/>
          <w:szCs w:val="28"/>
        </w:rPr>
        <w:t xml:space="preserve">conducting </w:t>
      </w:r>
      <w:r w:rsidR="00D20277">
        <w:rPr>
          <w:rFonts w:ascii="Times New Roman" w:hAnsi="Times New Roman" w:cs="Times New Roman"/>
          <w:sz w:val="28"/>
          <w:szCs w:val="28"/>
        </w:rPr>
        <w:t>and delivering</w:t>
      </w:r>
      <w:r w:rsidRPr="00246E72">
        <w:rPr>
          <w:rFonts w:ascii="Times New Roman" w:hAnsi="Times New Roman" w:cs="Times New Roman"/>
          <w:sz w:val="28"/>
          <w:szCs w:val="28"/>
        </w:rPr>
        <w:t xml:space="preserve"> free, fair, transparent, peaceful, credible, and inclusive Elections</w:t>
      </w:r>
      <w:r w:rsidR="00AE5B25">
        <w:rPr>
          <w:rFonts w:ascii="Times New Roman" w:hAnsi="Times New Roman" w:cs="Times New Roman"/>
          <w:sz w:val="28"/>
          <w:szCs w:val="28"/>
        </w:rPr>
        <w:t xml:space="preserve"> in December 2024</w:t>
      </w:r>
      <w:r w:rsidRPr="00246E72">
        <w:rPr>
          <w:rFonts w:ascii="Times New Roman" w:hAnsi="Times New Roman" w:cs="Times New Roman"/>
          <w:sz w:val="28"/>
          <w:szCs w:val="28"/>
        </w:rPr>
        <w:t>. We entreat the General Public to support the Commission for successful General Elections in 2024.</w:t>
      </w:r>
    </w:p>
    <w:p w14:paraId="7E84BABF" w14:textId="77777777" w:rsidR="0065071D" w:rsidRDefault="0065071D" w:rsidP="008B67D4">
      <w:pPr>
        <w:jc w:val="both"/>
        <w:rPr>
          <w:rFonts w:ascii="Times New Roman" w:hAnsi="Times New Roman" w:cs="Times New Roman"/>
          <w:sz w:val="28"/>
          <w:szCs w:val="28"/>
        </w:rPr>
      </w:pPr>
    </w:p>
    <w:p w14:paraId="2099F7F6" w14:textId="737C54FD" w:rsidR="0052598F" w:rsidRPr="00246E72" w:rsidRDefault="0052598F" w:rsidP="008B67D4">
      <w:pPr>
        <w:jc w:val="both"/>
        <w:rPr>
          <w:rFonts w:ascii="Times New Roman" w:hAnsi="Times New Roman" w:cs="Times New Roman"/>
          <w:sz w:val="28"/>
          <w:szCs w:val="28"/>
        </w:rPr>
      </w:pPr>
      <w:r>
        <w:rPr>
          <w:rFonts w:ascii="Times New Roman" w:hAnsi="Times New Roman" w:cs="Times New Roman"/>
          <w:sz w:val="28"/>
          <w:szCs w:val="28"/>
        </w:rPr>
        <w:t>We thank you for your attention.</w:t>
      </w:r>
    </w:p>
    <w:p w14:paraId="30A7E05A" w14:textId="77777777" w:rsidR="0052598F" w:rsidRDefault="0052598F" w:rsidP="008B67D4">
      <w:pPr>
        <w:ind w:left="567" w:hanging="567"/>
        <w:jc w:val="both"/>
        <w:rPr>
          <w:rFonts w:ascii="Times New Roman" w:hAnsi="Times New Roman" w:cs="Times New Roman"/>
          <w:b/>
          <w:bCs/>
          <w:sz w:val="28"/>
          <w:szCs w:val="28"/>
        </w:rPr>
      </w:pPr>
    </w:p>
    <w:p w14:paraId="614B1DF2" w14:textId="3EE5E691" w:rsidR="008656D2" w:rsidRPr="008656D2" w:rsidRDefault="008656D2" w:rsidP="008B67D4">
      <w:pPr>
        <w:ind w:left="567" w:hanging="567"/>
        <w:jc w:val="both"/>
        <w:rPr>
          <w:rFonts w:ascii="Times New Roman" w:hAnsi="Times New Roman" w:cs="Times New Roman"/>
          <w:b/>
          <w:bCs/>
          <w:sz w:val="28"/>
          <w:szCs w:val="28"/>
        </w:rPr>
      </w:pPr>
      <w:r w:rsidRPr="008656D2">
        <w:rPr>
          <w:rFonts w:ascii="Times New Roman" w:hAnsi="Times New Roman" w:cs="Times New Roman"/>
          <w:b/>
          <w:bCs/>
          <w:sz w:val="28"/>
          <w:szCs w:val="28"/>
        </w:rPr>
        <w:t xml:space="preserve">Electoral Commission: Transparency </w:t>
      </w:r>
      <w:r w:rsidR="00955770">
        <w:rPr>
          <w:rFonts w:ascii="Times New Roman" w:hAnsi="Times New Roman" w:cs="Times New Roman"/>
          <w:b/>
          <w:bCs/>
          <w:sz w:val="28"/>
          <w:szCs w:val="28"/>
        </w:rPr>
        <w:t>a</w:t>
      </w:r>
      <w:r w:rsidRPr="008656D2">
        <w:rPr>
          <w:rFonts w:ascii="Times New Roman" w:hAnsi="Times New Roman" w:cs="Times New Roman"/>
          <w:b/>
          <w:bCs/>
          <w:sz w:val="28"/>
          <w:szCs w:val="28"/>
        </w:rPr>
        <w:t xml:space="preserve">nd Accountability </w:t>
      </w:r>
      <w:r w:rsidR="00955770">
        <w:rPr>
          <w:rFonts w:ascii="Times New Roman" w:hAnsi="Times New Roman" w:cs="Times New Roman"/>
          <w:b/>
          <w:bCs/>
          <w:sz w:val="28"/>
          <w:szCs w:val="28"/>
        </w:rPr>
        <w:t>i</w:t>
      </w:r>
      <w:r w:rsidRPr="008656D2">
        <w:rPr>
          <w:rFonts w:ascii="Times New Roman" w:hAnsi="Times New Roman" w:cs="Times New Roman"/>
          <w:b/>
          <w:bCs/>
          <w:sz w:val="28"/>
          <w:szCs w:val="28"/>
        </w:rPr>
        <w:t>n Motion</w:t>
      </w:r>
    </w:p>
    <w:p w14:paraId="43C8B3BB" w14:textId="77777777" w:rsidR="008656D2" w:rsidRDefault="008656D2" w:rsidP="008B67D4">
      <w:pPr>
        <w:ind w:left="567" w:hanging="567"/>
        <w:jc w:val="both"/>
        <w:rPr>
          <w:rFonts w:ascii="Times New Roman" w:hAnsi="Times New Roman" w:cs="Times New Roman"/>
          <w:sz w:val="28"/>
          <w:szCs w:val="28"/>
        </w:rPr>
      </w:pPr>
    </w:p>
    <w:p w14:paraId="7BE48B15" w14:textId="77777777" w:rsidR="008656D2" w:rsidRDefault="008656D2" w:rsidP="008B67D4">
      <w:pPr>
        <w:ind w:left="567" w:hanging="567"/>
        <w:jc w:val="both"/>
        <w:rPr>
          <w:rFonts w:ascii="Times New Roman" w:hAnsi="Times New Roman" w:cs="Times New Roman"/>
          <w:sz w:val="28"/>
          <w:szCs w:val="28"/>
        </w:rPr>
      </w:pPr>
    </w:p>
    <w:p w14:paraId="44FD20CE" w14:textId="05A3E714" w:rsidR="0065071D" w:rsidRPr="00246E72" w:rsidRDefault="0065071D" w:rsidP="008B67D4">
      <w:pPr>
        <w:ind w:left="567" w:hanging="567"/>
        <w:jc w:val="both"/>
        <w:rPr>
          <w:rFonts w:ascii="Times New Roman" w:hAnsi="Times New Roman" w:cs="Times New Roman"/>
          <w:sz w:val="28"/>
          <w:szCs w:val="28"/>
        </w:rPr>
      </w:pPr>
      <w:r w:rsidRPr="00246E72">
        <w:rPr>
          <w:rFonts w:ascii="Times New Roman" w:hAnsi="Times New Roman" w:cs="Times New Roman"/>
          <w:sz w:val="28"/>
          <w:szCs w:val="28"/>
        </w:rPr>
        <w:t xml:space="preserve">Thank you.    </w:t>
      </w:r>
    </w:p>
    <w:p w14:paraId="2EED6986" w14:textId="77777777" w:rsidR="00071EF2" w:rsidRPr="00246E72" w:rsidRDefault="00071EF2" w:rsidP="008B67D4">
      <w:pPr>
        <w:jc w:val="both"/>
        <w:rPr>
          <w:rFonts w:ascii="Times New Roman" w:hAnsi="Times New Roman" w:cs="Times New Roman"/>
          <w:sz w:val="28"/>
          <w:szCs w:val="28"/>
        </w:rPr>
      </w:pPr>
    </w:p>
    <w:sectPr w:rsidR="00071EF2" w:rsidRPr="00246E72" w:rsidSect="000F19E9">
      <w:footerReference w:type="even" r:id="rId8"/>
      <w:footerReference w:type="default" r:id="rId9"/>
      <w:pgSz w:w="11900" w:h="16840"/>
      <w:pgMar w:top="1006" w:right="1104" w:bottom="1061" w:left="115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F1DF5" w14:textId="77777777" w:rsidR="002B0982" w:rsidRDefault="002B0982">
      <w:r>
        <w:separator/>
      </w:r>
    </w:p>
  </w:endnote>
  <w:endnote w:type="continuationSeparator" w:id="0">
    <w:p w14:paraId="40BE1C91" w14:textId="77777777" w:rsidR="002B0982" w:rsidRDefault="002B0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04706407"/>
      <w:docPartObj>
        <w:docPartGallery w:val="Page Numbers (Bottom of Page)"/>
        <w:docPartUnique/>
      </w:docPartObj>
    </w:sdtPr>
    <w:sdtEndPr>
      <w:rPr>
        <w:rStyle w:val="PageNumber"/>
      </w:rPr>
    </w:sdtEndPr>
    <w:sdtContent>
      <w:p w14:paraId="1E2609B4" w14:textId="77777777" w:rsidR="00332E90" w:rsidRDefault="00063114" w:rsidP="00B24C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4F0F9D" w14:textId="77777777" w:rsidR="00332E90" w:rsidRDefault="00332E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758131"/>
      <w:docPartObj>
        <w:docPartGallery w:val="Page Numbers (Bottom of Page)"/>
        <w:docPartUnique/>
      </w:docPartObj>
    </w:sdtPr>
    <w:sdtEndPr>
      <w:rPr>
        <w:noProof/>
      </w:rPr>
    </w:sdtEndPr>
    <w:sdtContent>
      <w:p w14:paraId="4001D858" w14:textId="18FE1B8F" w:rsidR="008A710E" w:rsidRDefault="008A71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461481" w14:textId="77777777" w:rsidR="00332E90" w:rsidRDefault="00332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76216" w14:textId="77777777" w:rsidR="002B0982" w:rsidRDefault="002B0982">
      <w:r>
        <w:separator/>
      </w:r>
    </w:p>
  </w:footnote>
  <w:footnote w:type="continuationSeparator" w:id="0">
    <w:p w14:paraId="02126482" w14:textId="77777777" w:rsidR="002B0982" w:rsidRDefault="002B09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E2D91"/>
    <w:multiLevelType w:val="hybridMultilevel"/>
    <w:tmpl w:val="892AA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12F5743"/>
    <w:multiLevelType w:val="hybridMultilevel"/>
    <w:tmpl w:val="D80E4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71D"/>
    <w:rsid w:val="000331A6"/>
    <w:rsid w:val="00047E6E"/>
    <w:rsid w:val="00055B58"/>
    <w:rsid w:val="00063114"/>
    <w:rsid w:val="00071EF2"/>
    <w:rsid w:val="0008588E"/>
    <w:rsid w:val="000A45C0"/>
    <w:rsid w:val="000F6D8E"/>
    <w:rsid w:val="0010117E"/>
    <w:rsid w:val="0014080D"/>
    <w:rsid w:val="00147A7D"/>
    <w:rsid w:val="001571C0"/>
    <w:rsid w:val="0017353A"/>
    <w:rsid w:val="001D19F4"/>
    <w:rsid w:val="001F0CAB"/>
    <w:rsid w:val="00225BC0"/>
    <w:rsid w:val="00236439"/>
    <w:rsid w:val="00246E72"/>
    <w:rsid w:val="002B0982"/>
    <w:rsid w:val="002B1962"/>
    <w:rsid w:val="002C4E0D"/>
    <w:rsid w:val="002D7A22"/>
    <w:rsid w:val="002E4A39"/>
    <w:rsid w:val="002F611B"/>
    <w:rsid w:val="00332E90"/>
    <w:rsid w:val="0033323B"/>
    <w:rsid w:val="003B6600"/>
    <w:rsid w:val="003D0AE1"/>
    <w:rsid w:val="00402497"/>
    <w:rsid w:val="0044548C"/>
    <w:rsid w:val="0045140D"/>
    <w:rsid w:val="00475684"/>
    <w:rsid w:val="004A4454"/>
    <w:rsid w:val="0052598F"/>
    <w:rsid w:val="00541467"/>
    <w:rsid w:val="0058416D"/>
    <w:rsid w:val="005914BA"/>
    <w:rsid w:val="0065071D"/>
    <w:rsid w:val="00651BAC"/>
    <w:rsid w:val="006553BC"/>
    <w:rsid w:val="0067678F"/>
    <w:rsid w:val="0067694B"/>
    <w:rsid w:val="006769BF"/>
    <w:rsid w:val="00682E5B"/>
    <w:rsid w:val="007C7E46"/>
    <w:rsid w:val="007D0BE6"/>
    <w:rsid w:val="007F3003"/>
    <w:rsid w:val="00830315"/>
    <w:rsid w:val="008517FE"/>
    <w:rsid w:val="008656D2"/>
    <w:rsid w:val="008A710E"/>
    <w:rsid w:val="008B1C31"/>
    <w:rsid w:val="008B67D4"/>
    <w:rsid w:val="009005CB"/>
    <w:rsid w:val="00915C09"/>
    <w:rsid w:val="00955770"/>
    <w:rsid w:val="00972A50"/>
    <w:rsid w:val="00985B45"/>
    <w:rsid w:val="00986DE0"/>
    <w:rsid w:val="009957B7"/>
    <w:rsid w:val="00A06257"/>
    <w:rsid w:val="00A267B5"/>
    <w:rsid w:val="00A27E84"/>
    <w:rsid w:val="00A40A81"/>
    <w:rsid w:val="00A46CD2"/>
    <w:rsid w:val="00A77C8D"/>
    <w:rsid w:val="00A93482"/>
    <w:rsid w:val="00AE5B25"/>
    <w:rsid w:val="00AF3C96"/>
    <w:rsid w:val="00AF45E6"/>
    <w:rsid w:val="00B94564"/>
    <w:rsid w:val="00BB6FB9"/>
    <w:rsid w:val="00BC6E8D"/>
    <w:rsid w:val="00C97BC5"/>
    <w:rsid w:val="00CB16D4"/>
    <w:rsid w:val="00CC25FF"/>
    <w:rsid w:val="00D20277"/>
    <w:rsid w:val="00D23E0F"/>
    <w:rsid w:val="00D95898"/>
    <w:rsid w:val="00D97CC0"/>
    <w:rsid w:val="00DF6892"/>
    <w:rsid w:val="00E341BE"/>
    <w:rsid w:val="00E451F9"/>
    <w:rsid w:val="00E61ED6"/>
    <w:rsid w:val="00E97037"/>
    <w:rsid w:val="00EB7325"/>
    <w:rsid w:val="00EF0259"/>
    <w:rsid w:val="00EF747E"/>
    <w:rsid w:val="00F866DA"/>
    <w:rsid w:val="00FA414A"/>
    <w:rsid w:val="00FB1D18"/>
    <w:rsid w:val="00FE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71D"/>
    <w:pPr>
      <w:spacing w:after="0" w:line="240" w:lineRule="auto"/>
    </w:pPr>
    <w:rPr>
      <w:kern w:val="2"/>
      <w:sz w:val="24"/>
      <w:szCs w:val="24"/>
      <w:lang w:val="en-GB"/>
      <w14:ligatures w14:val="standardContextual"/>
    </w:rPr>
  </w:style>
  <w:style w:type="paragraph" w:styleId="Heading1">
    <w:name w:val="heading 1"/>
    <w:basedOn w:val="Normal"/>
    <w:next w:val="Normal"/>
    <w:link w:val="Heading1Char"/>
    <w:uiPriority w:val="9"/>
    <w:qFormat/>
    <w:rsid w:val="005414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71D"/>
    <w:pPr>
      <w:ind w:left="720"/>
      <w:contextualSpacing/>
    </w:pPr>
  </w:style>
  <w:style w:type="paragraph" w:styleId="Footer">
    <w:name w:val="footer"/>
    <w:basedOn w:val="Normal"/>
    <w:link w:val="FooterChar"/>
    <w:uiPriority w:val="99"/>
    <w:unhideWhenUsed/>
    <w:rsid w:val="0065071D"/>
    <w:pPr>
      <w:tabs>
        <w:tab w:val="center" w:pos="4513"/>
        <w:tab w:val="right" w:pos="9026"/>
      </w:tabs>
    </w:pPr>
  </w:style>
  <w:style w:type="character" w:customStyle="1" w:styleId="FooterChar">
    <w:name w:val="Footer Char"/>
    <w:basedOn w:val="DefaultParagraphFont"/>
    <w:link w:val="Footer"/>
    <w:uiPriority w:val="99"/>
    <w:rsid w:val="0065071D"/>
    <w:rPr>
      <w:kern w:val="2"/>
      <w:sz w:val="24"/>
      <w:szCs w:val="24"/>
      <w:lang w:val="en-GB"/>
      <w14:ligatures w14:val="standardContextual"/>
    </w:rPr>
  </w:style>
  <w:style w:type="character" w:styleId="PageNumber">
    <w:name w:val="page number"/>
    <w:basedOn w:val="DefaultParagraphFont"/>
    <w:uiPriority w:val="99"/>
    <w:semiHidden/>
    <w:unhideWhenUsed/>
    <w:rsid w:val="0065071D"/>
  </w:style>
  <w:style w:type="character" w:customStyle="1" w:styleId="Heading1Char">
    <w:name w:val="Heading 1 Char"/>
    <w:basedOn w:val="DefaultParagraphFont"/>
    <w:link w:val="Heading1"/>
    <w:uiPriority w:val="9"/>
    <w:rsid w:val="00541467"/>
    <w:rPr>
      <w:rFonts w:asciiTheme="majorHAnsi" w:eastAsiaTheme="majorEastAsia" w:hAnsiTheme="majorHAnsi" w:cstheme="majorBidi"/>
      <w:color w:val="365F91" w:themeColor="accent1" w:themeShade="BF"/>
      <w:kern w:val="2"/>
      <w:sz w:val="40"/>
      <w:szCs w:val="40"/>
      <w:lang w:val="en-GB"/>
      <w14:ligatures w14:val="standardContextual"/>
    </w:rPr>
  </w:style>
  <w:style w:type="paragraph" w:styleId="Header">
    <w:name w:val="header"/>
    <w:basedOn w:val="Normal"/>
    <w:link w:val="HeaderChar"/>
    <w:uiPriority w:val="99"/>
    <w:unhideWhenUsed/>
    <w:rsid w:val="008A710E"/>
    <w:pPr>
      <w:tabs>
        <w:tab w:val="center" w:pos="4680"/>
        <w:tab w:val="right" w:pos="9360"/>
      </w:tabs>
    </w:pPr>
  </w:style>
  <w:style w:type="character" w:customStyle="1" w:styleId="HeaderChar">
    <w:name w:val="Header Char"/>
    <w:basedOn w:val="DefaultParagraphFont"/>
    <w:link w:val="Header"/>
    <w:uiPriority w:val="99"/>
    <w:rsid w:val="008A710E"/>
    <w:rPr>
      <w:kern w:val="2"/>
      <w:sz w:val="24"/>
      <w:szCs w:val="24"/>
      <w:lang w:val="en-GB"/>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71D"/>
    <w:pPr>
      <w:spacing w:after="0" w:line="240" w:lineRule="auto"/>
    </w:pPr>
    <w:rPr>
      <w:kern w:val="2"/>
      <w:sz w:val="24"/>
      <w:szCs w:val="24"/>
      <w:lang w:val="en-GB"/>
      <w14:ligatures w14:val="standardContextual"/>
    </w:rPr>
  </w:style>
  <w:style w:type="paragraph" w:styleId="Heading1">
    <w:name w:val="heading 1"/>
    <w:basedOn w:val="Normal"/>
    <w:next w:val="Normal"/>
    <w:link w:val="Heading1Char"/>
    <w:uiPriority w:val="9"/>
    <w:qFormat/>
    <w:rsid w:val="0054146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71D"/>
    <w:pPr>
      <w:ind w:left="720"/>
      <w:contextualSpacing/>
    </w:pPr>
  </w:style>
  <w:style w:type="paragraph" w:styleId="Footer">
    <w:name w:val="footer"/>
    <w:basedOn w:val="Normal"/>
    <w:link w:val="FooterChar"/>
    <w:uiPriority w:val="99"/>
    <w:unhideWhenUsed/>
    <w:rsid w:val="0065071D"/>
    <w:pPr>
      <w:tabs>
        <w:tab w:val="center" w:pos="4513"/>
        <w:tab w:val="right" w:pos="9026"/>
      </w:tabs>
    </w:pPr>
  </w:style>
  <w:style w:type="character" w:customStyle="1" w:styleId="FooterChar">
    <w:name w:val="Footer Char"/>
    <w:basedOn w:val="DefaultParagraphFont"/>
    <w:link w:val="Footer"/>
    <w:uiPriority w:val="99"/>
    <w:rsid w:val="0065071D"/>
    <w:rPr>
      <w:kern w:val="2"/>
      <w:sz w:val="24"/>
      <w:szCs w:val="24"/>
      <w:lang w:val="en-GB"/>
      <w14:ligatures w14:val="standardContextual"/>
    </w:rPr>
  </w:style>
  <w:style w:type="character" w:styleId="PageNumber">
    <w:name w:val="page number"/>
    <w:basedOn w:val="DefaultParagraphFont"/>
    <w:uiPriority w:val="99"/>
    <w:semiHidden/>
    <w:unhideWhenUsed/>
    <w:rsid w:val="0065071D"/>
  </w:style>
  <w:style w:type="character" w:customStyle="1" w:styleId="Heading1Char">
    <w:name w:val="Heading 1 Char"/>
    <w:basedOn w:val="DefaultParagraphFont"/>
    <w:link w:val="Heading1"/>
    <w:uiPriority w:val="9"/>
    <w:rsid w:val="00541467"/>
    <w:rPr>
      <w:rFonts w:asciiTheme="majorHAnsi" w:eastAsiaTheme="majorEastAsia" w:hAnsiTheme="majorHAnsi" w:cstheme="majorBidi"/>
      <w:color w:val="365F91" w:themeColor="accent1" w:themeShade="BF"/>
      <w:kern w:val="2"/>
      <w:sz w:val="40"/>
      <w:szCs w:val="40"/>
      <w:lang w:val="en-GB"/>
      <w14:ligatures w14:val="standardContextual"/>
    </w:rPr>
  </w:style>
  <w:style w:type="paragraph" w:styleId="Header">
    <w:name w:val="header"/>
    <w:basedOn w:val="Normal"/>
    <w:link w:val="HeaderChar"/>
    <w:uiPriority w:val="99"/>
    <w:unhideWhenUsed/>
    <w:rsid w:val="008A710E"/>
    <w:pPr>
      <w:tabs>
        <w:tab w:val="center" w:pos="4680"/>
        <w:tab w:val="right" w:pos="9360"/>
      </w:tabs>
    </w:pPr>
  </w:style>
  <w:style w:type="character" w:customStyle="1" w:styleId="HeaderChar">
    <w:name w:val="Header Char"/>
    <w:basedOn w:val="DefaultParagraphFont"/>
    <w:link w:val="Header"/>
    <w:uiPriority w:val="99"/>
    <w:rsid w:val="008A710E"/>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9988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 Client</dc:creator>
  <cp:lastModifiedBy>Bossman</cp:lastModifiedBy>
  <cp:revision>2</cp:revision>
  <cp:lastPrinted>2024-08-28T19:11:00Z</cp:lastPrinted>
  <dcterms:created xsi:type="dcterms:W3CDTF">2024-09-02T17:27:00Z</dcterms:created>
  <dcterms:modified xsi:type="dcterms:W3CDTF">2024-09-02T17:27:00Z</dcterms:modified>
</cp:coreProperties>
</file>